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60C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b/>
          <w:bCs/>
          <w:kern w:val="2"/>
          <w:sz w:val="44"/>
          <w:szCs w:val="44"/>
          <w:lang w:val="en-US" w:eastAsia="zh-CN" w:bidi="ar-SA"/>
        </w:rPr>
        <w:t>2026年全民国家安全教育日宣传标语</w:t>
      </w:r>
    </w:p>
    <w:bookmarkEnd w:id="0"/>
    <w:p w14:paraId="59FC2D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 w14:paraId="0ACD12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1、坚定执行《国家安全法》，自觉维护祖国的安全与利益。</w:t>
      </w:r>
    </w:p>
    <w:p w14:paraId="1D4B8C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2、维护国家安全，人人有责。</w:t>
      </w:r>
    </w:p>
    <w:p w14:paraId="581FF4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3、强化国家安全意识，保障国家长治久安。</w:t>
      </w:r>
    </w:p>
    <w:p w14:paraId="5DF634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4、国家的利益高于一切。</w:t>
      </w:r>
    </w:p>
    <w:p w14:paraId="67EBE2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5、维护国家安全和利益，从我做起。</w:t>
      </w:r>
    </w:p>
    <w:p w14:paraId="319341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6、维护国家安全是公民的神圣职责。</w:t>
      </w:r>
    </w:p>
    <w:p w14:paraId="49F1EBC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7、深入学习《中华人民共和国反间谍法》，群策群力保卫国家安全。</w:t>
      </w:r>
    </w:p>
    <w:p w14:paraId="22376C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8、大力宣传反间谍法，全力维护国家安全。</w:t>
      </w:r>
    </w:p>
    <w:p w14:paraId="748DF3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9、积极举报间谍行为，全力维护国家长治久安。</w:t>
      </w:r>
    </w:p>
    <w:p w14:paraId="3A4B76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10、国家安全，人人有责。</w:t>
      </w:r>
    </w:p>
    <w:p w14:paraId="31AC9A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11、保卫国家安全，促进经济建设。</w:t>
      </w:r>
    </w:p>
    <w:p w14:paraId="300565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12、维护国家安全是全党全国人民的共同任务。</w:t>
      </w:r>
    </w:p>
    <w:p w14:paraId="030B69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13、齐抓共管，构筑牢固的国家安全人民防线。</w:t>
      </w:r>
    </w:p>
    <w:p w14:paraId="3121ED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14、热烈庆祝《国家安全法》颁布十九周年。</w:t>
      </w:r>
    </w:p>
    <w:p w14:paraId="480C93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B4535"/>
    <w:rsid w:val="72DB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2026-04-02T02:54:00Z</dcterms:created>
  <dc:creator>远</dc:creator>
  <cp:lastModifiedBy>远</cp:lastModifiedBy>
  <dcterms:modified xsi:type="dcterms:W3CDTF">2026-04-02T02:58:42Z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CDD76B1494FD4759ABB73258F485CC89_11</vt:lpwstr>
  </property>
  <property fmtid="{D5CDD505-2E9C-101B-9397-08002B2CF9AE}" pid="4" name="KSOTemplateDocerSaveRecord">
    <vt:lpwstr>eyJoZGlkIjoiOTI0NDNiZWU1NDAxMGNkMmM3ZWVhNGQyNzQyZDNmNmUiLCJ1c2VySWQiOiI0NTY4NjUyMzQifQ==</vt:lpwstr>
  </property>
</Properties>
</file>