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020"/>
        <w:gridCol w:w="1021"/>
        <w:gridCol w:w="1402"/>
        <w:gridCol w:w="654"/>
        <w:gridCol w:w="4331"/>
        <w:gridCol w:w="3037"/>
        <w:gridCol w:w="1088"/>
        <w:gridCol w:w="1108"/>
      </w:tblGrid>
      <w:tr w14:paraId="7112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blHeader/>
        </w:trPr>
        <w:tc>
          <w:tcPr>
            <w:tcW w:w="14133" w:type="dxa"/>
            <w:gridSpan w:val="9"/>
            <w:tcBorders>
              <w:top w:val="nil"/>
              <w:left w:val="nil"/>
              <w:bottom w:val="single" w:color="auto" w:sz="4" w:space="0"/>
              <w:right w:val="nil"/>
            </w:tcBorders>
            <w:noWrap/>
            <w:vAlign w:val="center"/>
          </w:tcPr>
          <w:p w14:paraId="37025F68">
            <w:pPr>
              <w:widowControl/>
              <w:jc w:val="center"/>
              <w:rPr>
                <w:rFonts w:hint="eastAsia" w:ascii="仿宋" w:hAnsi="仿宋" w:eastAsia="仿宋" w:cs="仿宋"/>
                <w:b/>
                <w:bCs/>
                <w:sz w:val="20"/>
                <w:szCs w:val="20"/>
              </w:rPr>
            </w:pPr>
            <w:r>
              <w:rPr>
                <w:rFonts w:hint="eastAsia" w:ascii="微软雅黑" w:hAnsi="仿宋" w:eastAsia="微软雅黑"/>
                <w:bCs/>
                <w:sz w:val="44"/>
                <w:szCs w:val="44"/>
              </w:rPr>
              <w:t>贵州省普通本科高校首批拟招聘产业兼职教师岗位需求表</w:t>
            </w:r>
          </w:p>
        </w:tc>
      </w:tr>
      <w:tr w14:paraId="060D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trPr>
        <w:tc>
          <w:tcPr>
            <w:tcW w:w="472" w:type="dxa"/>
            <w:tcBorders>
              <w:top w:val="single" w:color="auto" w:sz="4" w:space="0"/>
              <w:bottom w:val="single" w:color="auto" w:sz="4" w:space="0"/>
            </w:tcBorders>
            <w:noWrap/>
            <w:vAlign w:val="center"/>
          </w:tcPr>
          <w:p w14:paraId="7C29AF81">
            <w:pPr>
              <w:widowControl/>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序号</w:t>
            </w:r>
          </w:p>
        </w:tc>
        <w:tc>
          <w:tcPr>
            <w:tcW w:w="1020" w:type="dxa"/>
            <w:tcBorders>
              <w:top w:val="single" w:color="auto" w:sz="4" w:space="0"/>
              <w:bottom w:val="single" w:color="auto" w:sz="4" w:space="0"/>
            </w:tcBorders>
            <w:noWrap/>
            <w:vAlign w:val="center"/>
          </w:tcPr>
          <w:p w14:paraId="663ED9FA">
            <w:pPr>
              <w:widowControl/>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聘任单位</w:t>
            </w:r>
          </w:p>
        </w:tc>
        <w:tc>
          <w:tcPr>
            <w:tcW w:w="1021" w:type="dxa"/>
            <w:tcBorders>
              <w:top w:val="single" w:color="auto" w:sz="4" w:space="0"/>
              <w:bottom w:val="single" w:color="auto" w:sz="4" w:space="0"/>
            </w:tcBorders>
            <w:noWrap/>
            <w:vAlign w:val="center"/>
          </w:tcPr>
          <w:p w14:paraId="143D3E3D">
            <w:pPr>
              <w:widowControl/>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岗位名称</w:t>
            </w:r>
          </w:p>
        </w:tc>
        <w:tc>
          <w:tcPr>
            <w:tcW w:w="1402" w:type="dxa"/>
            <w:tcBorders>
              <w:top w:val="single" w:color="auto" w:sz="4" w:space="0"/>
              <w:bottom w:val="single" w:color="auto" w:sz="4" w:space="0"/>
            </w:tcBorders>
            <w:noWrap/>
            <w:vAlign w:val="center"/>
          </w:tcPr>
          <w:p w14:paraId="0C896BA7">
            <w:pPr>
              <w:widowControl/>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研究方向</w:t>
            </w:r>
          </w:p>
        </w:tc>
        <w:tc>
          <w:tcPr>
            <w:tcW w:w="654" w:type="dxa"/>
            <w:tcBorders>
              <w:top w:val="single" w:color="auto" w:sz="4" w:space="0"/>
              <w:bottom w:val="single" w:color="auto" w:sz="4" w:space="0"/>
            </w:tcBorders>
            <w:noWrap/>
            <w:vAlign w:val="center"/>
          </w:tcPr>
          <w:p w14:paraId="0EF38FB5">
            <w:pPr>
              <w:widowControl/>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聘任数量</w:t>
            </w:r>
          </w:p>
        </w:tc>
        <w:tc>
          <w:tcPr>
            <w:tcW w:w="4331" w:type="dxa"/>
            <w:tcBorders>
              <w:top w:val="single" w:color="auto" w:sz="4" w:space="0"/>
              <w:bottom w:val="single" w:color="auto" w:sz="4" w:space="0"/>
            </w:tcBorders>
            <w:noWrap/>
            <w:vAlign w:val="center"/>
          </w:tcPr>
          <w:p w14:paraId="30DCC269">
            <w:pPr>
              <w:widowControl/>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岗位职责简述</w:t>
            </w:r>
          </w:p>
        </w:tc>
        <w:tc>
          <w:tcPr>
            <w:tcW w:w="3037" w:type="dxa"/>
            <w:tcBorders>
              <w:top w:val="single" w:color="auto" w:sz="4" w:space="0"/>
              <w:bottom w:val="single" w:color="auto" w:sz="4" w:space="0"/>
            </w:tcBorders>
            <w:noWrap/>
            <w:vAlign w:val="center"/>
          </w:tcPr>
          <w:p w14:paraId="201AFDB4">
            <w:pPr>
              <w:widowControl/>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专业指导要求</w:t>
            </w:r>
          </w:p>
        </w:tc>
        <w:tc>
          <w:tcPr>
            <w:tcW w:w="1088" w:type="dxa"/>
            <w:tcBorders>
              <w:top w:val="single" w:color="auto" w:sz="4" w:space="0"/>
              <w:bottom w:val="single" w:color="auto" w:sz="4" w:space="0"/>
            </w:tcBorders>
            <w:noWrap/>
            <w:vAlign w:val="center"/>
          </w:tcPr>
          <w:p w14:paraId="4683A7C6">
            <w:pPr>
              <w:widowControl/>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对应领域</w:t>
            </w:r>
          </w:p>
        </w:tc>
        <w:tc>
          <w:tcPr>
            <w:tcW w:w="1108" w:type="dxa"/>
            <w:tcBorders>
              <w:top w:val="single" w:color="auto" w:sz="4" w:space="0"/>
              <w:bottom w:val="single" w:color="auto" w:sz="4" w:space="0"/>
            </w:tcBorders>
            <w:vAlign w:val="center"/>
          </w:tcPr>
          <w:p w14:paraId="7328FA0B">
            <w:pPr>
              <w:widowControl/>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产业兼职教师来源</w:t>
            </w:r>
          </w:p>
        </w:tc>
      </w:tr>
      <w:tr w14:paraId="7027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noWrap/>
            <w:vAlign w:val="center"/>
          </w:tcPr>
          <w:p w14:paraId="56FD3FAA">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1</w:t>
            </w:r>
          </w:p>
        </w:tc>
        <w:tc>
          <w:tcPr>
            <w:tcW w:w="1020" w:type="dxa"/>
            <w:noWrap/>
            <w:vAlign w:val="center"/>
          </w:tcPr>
          <w:p w14:paraId="4C8053AB">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highlight w:val="none"/>
              </w:rPr>
              <w:t>六盘水师范学院</w:t>
            </w:r>
          </w:p>
        </w:tc>
        <w:tc>
          <w:tcPr>
            <w:tcW w:w="1021" w:type="dxa"/>
            <w:noWrap/>
            <w:vAlign w:val="center"/>
          </w:tcPr>
          <w:p w14:paraId="7216AB13">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highlight w:val="none"/>
              </w:rPr>
              <w:t>化工专业</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冶金专业产业兼职教师</w:t>
            </w:r>
          </w:p>
        </w:tc>
        <w:tc>
          <w:tcPr>
            <w:tcW w:w="1402" w:type="dxa"/>
            <w:noWrap/>
            <w:vAlign w:val="center"/>
          </w:tcPr>
          <w:p w14:paraId="73782D5D">
            <w:pPr>
              <w:widowControl/>
              <w:spacing w:line="24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1.新能源材料制备工艺</w:t>
            </w:r>
          </w:p>
          <w:p w14:paraId="341F3F81">
            <w:pPr>
              <w:widowControl/>
              <w:spacing w:line="24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2.铝冶金化工与过程强化</w:t>
            </w:r>
          </w:p>
          <w:p w14:paraId="6DCA1272">
            <w:pPr>
              <w:widowControl/>
              <w:spacing w:line="240" w:lineRule="exact"/>
              <w:rPr>
                <w:rFonts w:hint="eastAsia" w:ascii="仿宋" w:hAnsi="仿宋" w:eastAsia="仿宋" w:cs="仿宋"/>
                <w:sz w:val="20"/>
                <w:szCs w:val="20"/>
              </w:rPr>
            </w:pPr>
            <w:r>
              <w:rPr>
                <w:rFonts w:hint="eastAsia" w:ascii="仿宋" w:hAnsi="仿宋" w:eastAsia="仿宋" w:cs="仿宋"/>
                <w:sz w:val="20"/>
                <w:szCs w:val="20"/>
                <w:highlight w:val="none"/>
              </w:rPr>
              <w:t>3.资源循环与绿色化工</w:t>
            </w:r>
          </w:p>
        </w:tc>
        <w:tc>
          <w:tcPr>
            <w:tcW w:w="654" w:type="dxa"/>
            <w:noWrap/>
            <w:vAlign w:val="center"/>
          </w:tcPr>
          <w:p w14:paraId="2B1A6357">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highlight w:val="none"/>
              </w:rPr>
              <w:t>1</w:t>
            </w:r>
          </w:p>
        </w:tc>
        <w:tc>
          <w:tcPr>
            <w:tcW w:w="4331" w:type="dxa"/>
            <w:noWrap/>
            <w:vAlign w:val="center"/>
          </w:tcPr>
          <w:p w14:paraId="5514747C">
            <w:pPr>
              <w:widowControl/>
              <w:spacing w:line="240" w:lineRule="exact"/>
              <w:rPr>
                <w:rFonts w:hint="eastAsia" w:ascii="仿宋" w:hAnsi="仿宋" w:eastAsia="仿宋" w:cs="仿宋"/>
                <w:sz w:val="20"/>
                <w:szCs w:val="20"/>
                <w:highlight w:val="none"/>
              </w:rPr>
            </w:pPr>
            <w:r>
              <w:rPr>
                <w:rFonts w:ascii="仿宋" w:hAnsi="仿宋" w:eastAsia="仿宋" w:cs="仿宋"/>
                <w:b/>
                <w:bCs/>
                <w:sz w:val="20"/>
                <w:szCs w:val="20"/>
                <w:highlight w:val="none"/>
              </w:rPr>
              <w:t>一、人才培养与教学参与</w:t>
            </w:r>
            <w:r>
              <w:rPr>
                <w:rFonts w:ascii="仿宋" w:hAnsi="仿宋" w:eastAsia="仿宋" w:cs="仿宋"/>
                <w:sz w:val="20"/>
                <w:szCs w:val="20"/>
                <w:highlight w:val="none"/>
              </w:rPr>
              <w:br w:type="textWrapping"/>
            </w:r>
            <w:r>
              <w:rPr>
                <w:rFonts w:hint="eastAsia" w:ascii="仿宋" w:hAnsi="仿宋" w:eastAsia="仿宋" w:cs="仿宋"/>
                <w:sz w:val="20"/>
                <w:szCs w:val="20"/>
                <w:highlight w:val="none"/>
              </w:rPr>
              <w:t>1.</w:t>
            </w:r>
            <w:r>
              <w:rPr>
                <w:rFonts w:ascii="仿宋" w:hAnsi="仿宋" w:eastAsia="仿宋" w:cs="仿宋"/>
                <w:sz w:val="20"/>
                <w:szCs w:val="20"/>
                <w:highlight w:val="none"/>
              </w:rPr>
              <w:t>与校内教师共同指导学生实习实训、工艺实验及毕业论文（设计），重点强化学生的工程实践能力。</w:t>
            </w:r>
            <w:r>
              <w:rPr>
                <w:rFonts w:ascii="仿宋" w:hAnsi="仿宋" w:eastAsia="仿宋" w:cs="仿宋"/>
                <w:sz w:val="20"/>
                <w:szCs w:val="20"/>
                <w:highlight w:val="none"/>
              </w:rPr>
              <w:br w:type="textWrapping"/>
            </w:r>
            <w:r>
              <w:rPr>
                <w:rFonts w:hint="eastAsia" w:ascii="仿宋" w:hAnsi="仿宋" w:eastAsia="仿宋" w:cs="仿宋"/>
                <w:sz w:val="20"/>
                <w:szCs w:val="20"/>
                <w:highlight w:val="none"/>
              </w:rPr>
              <w:t>2.</w:t>
            </w:r>
            <w:r>
              <w:rPr>
                <w:rFonts w:ascii="仿宋" w:hAnsi="仿宋" w:eastAsia="仿宋" w:cs="仿宋"/>
                <w:sz w:val="20"/>
                <w:szCs w:val="20"/>
                <w:highlight w:val="none"/>
              </w:rPr>
              <w:t>参与化学工程与工艺专业相关课程的建设与教学，将新能源材料、先进铝加工等产业前沿技术融入课程案例，提升课程的应用性。</w:t>
            </w:r>
            <w:r>
              <w:rPr>
                <w:rFonts w:ascii="仿宋" w:hAnsi="仿宋" w:eastAsia="仿宋" w:cs="仿宋"/>
                <w:sz w:val="20"/>
                <w:szCs w:val="20"/>
                <w:highlight w:val="none"/>
              </w:rPr>
              <w:br w:type="textWrapping"/>
            </w:r>
            <w:r>
              <w:rPr>
                <w:rFonts w:hint="eastAsia" w:ascii="仿宋" w:hAnsi="仿宋" w:eastAsia="仿宋" w:cs="仿宋"/>
                <w:sz w:val="20"/>
                <w:szCs w:val="20"/>
                <w:highlight w:val="none"/>
              </w:rPr>
              <w:t>3.</w:t>
            </w:r>
            <w:r>
              <w:rPr>
                <w:rFonts w:ascii="仿宋" w:hAnsi="仿宋" w:eastAsia="仿宋" w:cs="仿宋"/>
                <w:sz w:val="20"/>
                <w:szCs w:val="20"/>
                <w:highlight w:val="none"/>
              </w:rPr>
              <w:t>来校开设专题讲座或短期课程，分享行业发展趋势、企业技术需求及工程实践经验。</w:t>
            </w:r>
          </w:p>
          <w:p w14:paraId="084DFE78">
            <w:pPr>
              <w:widowControl/>
              <w:spacing w:line="240" w:lineRule="exact"/>
              <w:rPr>
                <w:rFonts w:hint="eastAsia" w:ascii="仿宋" w:hAnsi="仿宋" w:eastAsia="仿宋" w:cs="仿宋"/>
                <w:sz w:val="20"/>
                <w:szCs w:val="20"/>
                <w:highlight w:val="none"/>
              </w:rPr>
            </w:pPr>
            <w:r>
              <w:rPr>
                <w:rFonts w:ascii="仿宋" w:hAnsi="仿宋" w:eastAsia="仿宋" w:cs="仿宋"/>
                <w:b/>
                <w:bCs/>
                <w:sz w:val="20"/>
                <w:szCs w:val="20"/>
                <w:highlight w:val="none"/>
              </w:rPr>
              <w:t>二、专业建设与协同育人</w:t>
            </w:r>
            <w:r>
              <w:rPr>
                <w:rFonts w:ascii="仿宋" w:hAnsi="仿宋" w:eastAsia="仿宋" w:cs="仿宋"/>
                <w:sz w:val="20"/>
                <w:szCs w:val="20"/>
                <w:highlight w:val="none"/>
              </w:rPr>
              <w:br w:type="textWrapping"/>
            </w:r>
            <w:r>
              <w:rPr>
                <w:rFonts w:hint="eastAsia" w:ascii="仿宋" w:hAnsi="仿宋" w:eastAsia="仿宋" w:cs="仿宋"/>
                <w:sz w:val="20"/>
                <w:szCs w:val="20"/>
                <w:highlight w:val="none"/>
              </w:rPr>
              <w:t>1.</w:t>
            </w:r>
            <w:r>
              <w:rPr>
                <w:rFonts w:ascii="仿宋" w:hAnsi="仿宋" w:eastAsia="仿宋" w:cs="仿宋"/>
                <w:sz w:val="20"/>
                <w:szCs w:val="20"/>
                <w:highlight w:val="none"/>
              </w:rPr>
              <w:t>参与化学工程与工艺专业人才培养方案的修订、实践教学体系的优化，推动课程内容与产业需求精准对接。</w:t>
            </w:r>
            <w:r>
              <w:rPr>
                <w:rFonts w:ascii="仿宋" w:hAnsi="仿宋" w:eastAsia="仿宋" w:cs="仿宋"/>
                <w:sz w:val="20"/>
                <w:szCs w:val="20"/>
                <w:highlight w:val="none"/>
              </w:rPr>
              <w:br w:type="textWrapping"/>
            </w:r>
            <w:r>
              <w:rPr>
                <w:rFonts w:hint="eastAsia" w:ascii="仿宋" w:hAnsi="仿宋" w:eastAsia="仿宋" w:cs="仿宋"/>
                <w:sz w:val="20"/>
                <w:szCs w:val="20"/>
                <w:highlight w:val="none"/>
              </w:rPr>
              <w:t>2.</w:t>
            </w:r>
            <w:r>
              <w:rPr>
                <w:rFonts w:ascii="仿宋" w:hAnsi="仿宋" w:eastAsia="仿宋" w:cs="仿宋"/>
                <w:sz w:val="20"/>
                <w:szCs w:val="20"/>
                <w:highlight w:val="none"/>
              </w:rPr>
              <w:t>推动所在单位与学校共建稳定的“实践教学基地”，为学生赴企业开展生产实习、毕业实习提供岗位和现场指导。</w:t>
            </w:r>
          </w:p>
          <w:p w14:paraId="5E23A6D4">
            <w:pPr>
              <w:widowControl/>
              <w:spacing w:line="240" w:lineRule="exact"/>
              <w:rPr>
                <w:rFonts w:hint="eastAsia" w:ascii="仿宋" w:hAnsi="仿宋" w:eastAsia="仿宋" w:cs="仿宋"/>
                <w:sz w:val="20"/>
                <w:szCs w:val="20"/>
              </w:rPr>
            </w:pPr>
            <w:r>
              <w:rPr>
                <w:rFonts w:ascii="仿宋" w:hAnsi="仿宋" w:eastAsia="仿宋" w:cs="仿宋"/>
                <w:b/>
                <w:bCs/>
                <w:sz w:val="20"/>
                <w:szCs w:val="20"/>
                <w:highlight w:val="none"/>
              </w:rPr>
              <w:t>三、产学研合作与成果转化</w:t>
            </w:r>
            <w:r>
              <w:rPr>
                <w:rFonts w:ascii="仿宋" w:hAnsi="仿宋" w:eastAsia="仿宋" w:cs="仿宋"/>
                <w:sz w:val="20"/>
                <w:szCs w:val="20"/>
                <w:highlight w:val="none"/>
              </w:rPr>
              <w:br w:type="textWrapping"/>
            </w:r>
            <w:r>
              <w:rPr>
                <w:rFonts w:hint="eastAsia" w:ascii="仿宋" w:hAnsi="仿宋" w:eastAsia="仿宋" w:cs="仿宋"/>
                <w:sz w:val="20"/>
                <w:szCs w:val="20"/>
                <w:highlight w:val="none"/>
              </w:rPr>
              <w:t>1.</w:t>
            </w:r>
            <w:r>
              <w:rPr>
                <w:rFonts w:ascii="仿宋" w:hAnsi="仿宋" w:eastAsia="仿宋" w:cs="仿宋"/>
                <w:sz w:val="20"/>
                <w:szCs w:val="20"/>
                <w:highlight w:val="none"/>
              </w:rPr>
              <w:t>与学校教师联合开展科技项目攻关、申报省级及以上科研项目或平台（工程中心、重点实验室等），共同解决行业关键技术难题。</w:t>
            </w:r>
            <w:r>
              <w:rPr>
                <w:rFonts w:ascii="仿宋" w:hAnsi="仿宋" w:eastAsia="仿宋" w:cs="仿宋"/>
                <w:sz w:val="20"/>
                <w:szCs w:val="20"/>
                <w:highlight w:val="none"/>
              </w:rPr>
              <w:br w:type="textWrapping"/>
            </w:r>
            <w:r>
              <w:rPr>
                <w:rFonts w:hint="eastAsia" w:ascii="仿宋" w:hAnsi="仿宋" w:eastAsia="仿宋" w:cs="仿宋"/>
                <w:sz w:val="20"/>
                <w:szCs w:val="20"/>
                <w:highlight w:val="none"/>
              </w:rPr>
              <w:t>2.</w:t>
            </w:r>
            <w:r>
              <w:rPr>
                <w:rFonts w:ascii="仿宋" w:hAnsi="仿宋" w:eastAsia="仿宋" w:cs="仿宋"/>
                <w:sz w:val="20"/>
                <w:szCs w:val="20"/>
                <w:highlight w:val="none"/>
              </w:rPr>
              <w:t>推动校企协同创新成果的转化应用，积极吸纳优秀毕业生就业，支持设立企业奖学金，激励学生成长成才。</w:t>
            </w:r>
          </w:p>
        </w:tc>
        <w:tc>
          <w:tcPr>
            <w:tcW w:w="3037" w:type="dxa"/>
            <w:noWrap/>
            <w:vAlign w:val="center"/>
          </w:tcPr>
          <w:p w14:paraId="7668AE3C">
            <w:pPr>
              <w:widowControl/>
              <w:spacing w:line="240" w:lineRule="exact"/>
              <w:rPr>
                <w:rFonts w:hint="eastAsia" w:ascii="仿宋" w:hAnsi="仿宋" w:eastAsia="仿宋" w:cs="仿宋"/>
                <w:sz w:val="20"/>
                <w:szCs w:val="20"/>
              </w:rPr>
            </w:pPr>
            <w:r>
              <w:rPr>
                <w:rFonts w:ascii="仿宋" w:hAnsi="仿宋" w:eastAsia="仿宋" w:cs="仿宋"/>
                <w:sz w:val="20"/>
                <w:szCs w:val="20"/>
                <w:highlight w:val="none"/>
              </w:rPr>
              <w:t>1.</w:t>
            </w:r>
            <w:r>
              <w:rPr>
                <w:rFonts w:ascii="仿宋" w:hAnsi="仿宋" w:eastAsia="仿宋" w:cs="仿宋"/>
                <w:b/>
                <w:bCs/>
                <w:sz w:val="20"/>
                <w:szCs w:val="20"/>
                <w:highlight w:val="none"/>
              </w:rPr>
              <w:t>专业能力</w:t>
            </w:r>
            <w:r>
              <w:rPr>
                <w:rFonts w:hint="eastAsia" w:ascii="仿宋" w:hAnsi="仿宋" w:eastAsia="仿宋" w:cs="仿宋"/>
                <w:sz w:val="20"/>
                <w:szCs w:val="20"/>
                <w:highlight w:val="none"/>
              </w:rPr>
              <w:t>。具有化学工程、材料化工或相关专业硕士研究生及以上学历</w:t>
            </w:r>
            <w:r>
              <w:rPr>
                <w:rFonts w:ascii="仿宋" w:hAnsi="仿宋" w:eastAsia="仿宋" w:cs="仿宋"/>
                <w:sz w:val="20"/>
                <w:szCs w:val="20"/>
                <w:highlight w:val="none"/>
              </w:rPr>
              <w:t>，或具有</w:t>
            </w:r>
            <w:r>
              <w:rPr>
                <w:rFonts w:hint="eastAsia" w:ascii="仿宋" w:hAnsi="仿宋" w:eastAsia="仿宋" w:cs="仿宋"/>
                <w:sz w:val="20"/>
                <w:szCs w:val="20"/>
                <w:highlight w:val="none"/>
              </w:rPr>
              <w:t>高级工程师</w:t>
            </w:r>
            <w:r>
              <w:rPr>
                <w:rFonts w:ascii="仿宋" w:hAnsi="仿宋" w:eastAsia="仿宋" w:cs="仿宋"/>
                <w:sz w:val="20"/>
                <w:szCs w:val="20"/>
                <w:highlight w:val="none"/>
              </w:rPr>
              <w:t>及以上专业技术职务；</w:t>
            </w:r>
            <w:r>
              <w:rPr>
                <w:rFonts w:hint="eastAsia" w:ascii="仿宋" w:hAnsi="仿宋" w:eastAsia="仿宋" w:cs="仿宋"/>
                <w:sz w:val="20"/>
                <w:szCs w:val="20"/>
                <w:highlight w:val="none"/>
              </w:rPr>
              <w:t>在化工新材料、新能源材料制备工艺等领域具有多年技术研发或生产管理经验</w:t>
            </w:r>
            <w:r>
              <w:rPr>
                <w:rFonts w:ascii="仿宋" w:hAnsi="仿宋" w:eastAsia="仿宋" w:cs="仿宋"/>
                <w:sz w:val="20"/>
                <w:szCs w:val="20"/>
                <w:highlight w:val="none"/>
              </w:rPr>
              <w:t>，熟悉从原料到产品的全工艺流程。</w:t>
            </w:r>
            <w:r>
              <w:rPr>
                <w:rFonts w:ascii="仿宋" w:hAnsi="仿宋" w:eastAsia="仿宋" w:cs="仿宋"/>
                <w:sz w:val="20"/>
                <w:szCs w:val="20"/>
                <w:highlight w:val="none"/>
              </w:rPr>
              <w:br w:type="textWrapping"/>
            </w:r>
            <w:r>
              <w:rPr>
                <w:rFonts w:ascii="仿宋" w:hAnsi="仿宋" w:eastAsia="仿宋" w:cs="仿宋"/>
                <w:sz w:val="20"/>
                <w:szCs w:val="20"/>
                <w:highlight w:val="none"/>
              </w:rPr>
              <w:t>2.</w:t>
            </w:r>
            <w:r>
              <w:rPr>
                <w:rFonts w:ascii="仿宋" w:hAnsi="仿宋" w:eastAsia="仿宋" w:cs="仿宋"/>
                <w:b/>
                <w:bCs/>
                <w:sz w:val="20"/>
                <w:szCs w:val="20"/>
                <w:highlight w:val="none"/>
              </w:rPr>
              <w:t>资源条件</w:t>
            </w:r>
            <w:r>
              <w:rPr>
                <w:rFonts w:hint="eastAsia" w:ascii="仿宋" w:hAnsi="仿宋" w:eastAsia="仿宋" w:cs="仿宋"/>
                <w:sz w:val="20"/>
                <w:szCs w:val="20"/>
                <w:highlight w:val="none"/>
              </w:rPr>
              <w:t>。</w:t>
            </w:r>
            <w:r>
              <w:rPr>
                <w:rFonts w:ascii="仿宋" w:hAnsi="仿宋" w:eastAsia="仿宋" w:cs="仿宋"/>
                <w:sz w:val="20"/>
                <w:szCs w:val="20"/>
                <w:highlight w:val="none"/>
              </w:rPr>
              <w:t>所在单位为贵州省重点企业、专精特新企业或大型民营企业，具备完善的生产线和检测设备，能为学生实习实践提供充足岗位、必要科研条件及基本生活保障。</w:t>
            </w:r>
            <w:r>
              <w:rPr>
                <w:rFonts w:ascii="仿宋" w:hAnsi="仿宋" w:eastAsia="仿宋" w:cs="仿宋"/>
                <w:sz w:val="20"/>
                <w:szCs w:val="20"/>
                <w:highlight w:val="none"/>
              </w:rPr>
              <w:br w:type="textWrapping"/>
            </w:r>
            <w:r>
              <w:rPr>
                <w:rFonts w:ascii="仿宋" w:hAnsi="仿宋" w:eastAsia="仿宋" w:cs="仿宋"/>
                <w:sz w:val="20"/>
                <w:szCs w:val="20"/>
                <w:highlight w:val="none"/>
              </w:rPr>
              <w:t>3.</w:t>
            </w:r>
            <w:r>
              <w:rPr>
                <w:rFonts w:ascii="仿宋" w:hAnsi="仿宋" w:eastAsia="仿宋" w:cs="仿宋"/>
                <w:b/>
                <w:bCs/>
                <w:sz w:val="20"/>
                <w:szCs w:val="20"/>
                <w:highlight w:val="none"/>
              </w:rPr>
              <w:t>合作意愿</w:t>
            </w:r>
            <w:r>
              <w:rPr>
                <w:rFonts w:hint="eastAsia" w:ascii="仿宋" w:hAnsi="仿宋" w:eastAsia="仿宋" w:cs="仿宋"/>
                <w:sz w:val="20"/>
                <w:szCs w:val="20"/>
                <w:highlight w:val="none"/>
              </w:rPr>
              <w:t>。</w:t>
            </w:r>
            <w:r>
              <w:rPr>
                <w:rFonts w:ascii="仿宋" w:hAnsi="仿宋" w:eastAsia="仿宋" w:cs="仿宋"/>
                <w:sz w:val="20"/>
                <w:szCs w:val="20"/>
                <w:highlight w:val="none"/>
              </w:rPr>
              <w:t>愿意深度参与高校人才培养、课程建设和科研合作，具备与高校联合开展产学研项目的能力，支持学生就业和奖学奖教。</w:t>
            </w:r>
            <w:r>
              <w:rPr>
                <w:rFonts w:ascii="仿宋" w:hAnsi="仿宋" w:eastAsia="仿宋" w:cs="仿宋"/>
                <w:sz w:val="20"/>
                <w:szCs w:val="20"/>
                <w:highlight w:val="none"/>
              </w:rPr>
              <w:br w:type="textWrapping"/>
            </w:r>
            <w:r>
              <w:rPr>
                <w:rFonts w:ascii="仿宋" w:hAnsi="仿宋" w:eastAsia="仿宋" w:cs="仿宋"/>
                <w:sz w:val="20"/>
                <w:szCs w:val="20"/>
                <w:highlight w:val="none"/>
              </w:rPr>
              <w:t>4.</w:t>
            </w:r>
            <w:r>
              <w:rPr>
                <w:rFonts w:ascii="仿宋" w:hAnsi="仿宋" w:eastAsia="仿宋" w:cs="仿宋"/>
                <w:b/>
                <w:bCs/>
                <w:sz w:val="20"/>
                <w:szCs w:val="20"/>
                <w:highlight w:val="none"/>
              </w:rPr>
              <w:t>资质要求</w:t>
            </w:r>
            <w:r>
              <w:rPr>
                <w:rFonts w:hint="eastAsia" w:ascii="仿宋" w:hAnsi="仿宋" w:eastAsia="仿宋" w:cs="仿宋"/>
                <w:sz w:val="20"/>
                <w:szCs w:val="20"/>
                <w:highlight w:val="none"/>
              </w:rPr>
              <w:t>。</w:t>
            </w:r>
            <w:r>
              <w:rPr>
                <w:rFonts w:ascii="仿宋" w:hAnsi="仿宋" w:eastAsia="仿宋" w:cs="仿宋"/>
                <w:sz w:val="20"/>
                <w:szCs w:val="20"/>
                <w:highlight w:val="none"/>
              </w:rPr>
              <w:t>拥护党的教育方针，具备良好的思想政治素质和职业道德，无学术不端及师德师风问题，符合《贵州省普通本科高校产业兼职教师管理办法（试行）》规定的选聘条件。</w:t>
            </w:r>
          </w:p>
        </w:tc>
        <w:tc>
          <w:tcPr>
            <w:tcW w:w="1088" w:type="dxa"/>
            <w:noWrap/>
            <w:vAlign w:val="center"/>
          </w:tcPr>
          <w:p w14:paraId="28F13952">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b/>
                <w:bCs/>
                <w:sz w:val="20"/>
                <w:szCs w:val="20"/>
                <w:highlight w:val="none"/>
              </w:rPr>
              <w:t>能源化工</w:t>
            </w:r>
          </w:p>
        </w:tc>
        <w:tc>
          <w:tcPr>
            <w:tcW w:w="1108" w:type="dxa"/>
            <w:vAlign w:val="center"/>
          </w:tcPr>
          <w:p w14:paraId="4930CCA4">
            <w:pPr>
              <w:widowControl/>
              <w:spacing w:line="240" w:lineRule="exact"/>
              <w:jc w:val="center"/>
              <w:rPr>
                <w:rFonts w:hint="eastAsia" w:ascii="仿宋" w:hAnsi="仿宋" w:eastAsia="仿宋" w:cs="仿宋"/>
                <w:sz w:val="20"/>
                <w:szCs w:val="20"/>
              </w:rPr>
            </w:pPr>
            <w:r>
              <w:rPr>
                <w:rFonts w:ascii="仿宋" w:hAnsi="仿宋" w:eastAsia="仿宋" w:cs="仿宋"/>
                <w:b w:val="0"/>
                <w:bCs w:val="0"/>
                <w:sz w:val="20"/>
                <w:szCs w:val="20"/>
                <w:highlight w:val="none"/>
              </w:rPr>
              <w:t>大型民营企业</w:t>
            </w:r>
            <w:r>
              <w:rPr>
                <w:rFonts w:hint="eastAsia" w:ascii="仿宋" w:hAnsi="仿宋" w:eastAsia="仿宋" w:cs="仿宋"/>
                <w:b w:val="0"/>
                <w:bCs w:val="0"/>
                <w:sz w:val="20"/>
                <w:szCs w:val="20"/>
                <w:highlight w:val="none"/>
                <w:lang w:val="en-US" w:eastAsia="zh-CN"/>
              </w:rPr>
              <w:t>。</w:t>
            </w:r>
          </w:p>
        </w:tc>
      </w:tr>
      <w:tr w14:paraId="097A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0" w:hRule="atLeast"/>
        </w:trPr>
        <w:tc>
          <w:tcPr>
            <w:tcW w:w="472" w:type="dxa"/>
            <w:noWrap/>
            <w:vAlign w:val="center"/>
          </w:tcPr>
          <w:p w14:paraId="0DC8D9BB">
            <w:pPr>
              <w:widowControl/>
              <w:spacing w:line="24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1020" w:type="dxa"/>
            <w:shd w:val="clear" w:color="auto" w:fill="auto"/>
            <w:noWrap/>
            <w:vAlign w:val="center"/>
          </w:tcPr>
          <w:p w14:paraId="23CE6177">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highlight w:val="none"/>
              </w:rPr>
              <w:t>六盘水师范学院</w:t>
            </w:r>
          </w:p>
        </w:tc>
        <w:tc>
          <w:tcPr>
            <w:tcW w:w="1021" w:type="dxa"/>
            <w:shd w:val="clear" w:color="auto" w:fill="auto"/>
            <w:noWrap/>
            <w:vAlign w:val="center"/>
          </w:tcPr>
          <w:p w14:paraId="26EAB69C">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highlight w:val="none"/>
              </w:rPr>
              <w:t>自动化专业本科生导师</w:t>
            </w:r>
          </w:p>
        </w:tc>
        <w:tc>
          <w:tcPr>
            <w:tcW w:w="1402" w:type="dxa"/>
            <w:shd w:val="clear" w:color="auto" w:fill="auto"/>
            <w:noWrap/>
            <w:vAlign w:val="center"/>
          </w:tcPr>
          <w:p w14:paraId="0412B374">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highlight w:val="none"/>
              </w:rPr>
              <w:t>设备安全操作与维护</w:t>
            </w:r>
          </w:p>
        </w:tc>
        <w:tc>
          <w:tcPr>
            <w:tcW w:w="654" w:type="dxa"/>
            <w:shd w:val="clear" w:color="auto" w:fill="auto"/>
            <w:noWrap/>
            <w:vAlign w:val="center"/>
          </w:tcPr>
          <w:p w14:paraId="4C902449">
            <w:pPr>
              <w:widowControl/>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highlight w:val="none"/>
              </w:rPr>
              <w:t>1</w:t>
            </w:r>
          </w:p>
        </w:tc>
        <w:tc>
          <w:tcPr>
            <w:tcW w:w="4331" w:type="dxa"/>
            <w:shd w:val="clear" w:color="auto" w:fill="auto"/>
            <w:noWrap/>
            <w:vAlign w:val="center"/>
          </w:tcPr>
          <w:p w14:paraId="15F34544">
            <w:pPr>
              <w:widowControl/>
              <w:spacing w:line="240" w:lineRule="exact"/>
              <w:ind w:firstLine="400" w:firstLineChars="200"/>
              <w:rPr>
                <w:rFonts w:ascii="仿宋" w:hAnsi="仿宋" w:eastAsia="仿宋" w:cs="仿宋"/>
                <w:kern w:val="2"/>
                <w:sz w:val="20"/>
                <w:szCs w:val="20"/>
                <w:lang w:val="en-US" w:eastAsia="zh-CN" w:bidi="ar-SA"/>
              </w:rPr>
            </w:pPr>
            <w:r>
              <w:rPr>
                <w:rFonts w:hint="eastAsia" w:ascii="仿宋" w:hAnsi="仿宋" w:eastAsia="仿宋" w:cs="仿宋"/>
                <w:color w:val="3B3838" w:themeColor="background2" w:themeShade="40"/>
                <w:sz w:val="20"/>
                <w:szCs w:val="20"/>
                <w:highlight w:val="none"/>
              </w:rPr>
              <w:t>参与六盘水师范学院自动化专业学科团队建设，推动贵州新源环境科技有限责任公司与六盘水师范学院联合开展设备安全运维等科研项目研究，推动贵州新源环境科技有限责任公司成为高校教学和实习基地，创造条件吸纳高校毕业生就业。</w:t>
            </w:r>
            <w:bookmarkStart w:id="0" w:name="_GoBack"/>
            <w:bookmarkEnd w:id="0"/>
          </w:p>
        </w:tc>
        <w:tc>
          <w:tcPr>
            <w:tcW w:w="3037" w:type="dxa"/>
            <w:shd w:val="clear" w:color="auto" w:fill="auto"/>
            <w:noWrap/>
            <w:vAlign w:val="center"/>
          </w:tcPr>
          <w:p w14:paraId="4511D2A0">
            <w:pPr>
              <w:widowControl/>
              <w:numPr>
                <w:ilvl w:val="-1"/>
                <w:numId w:val="0"/>
              </w:numPr>
              <w:spacing w:line="240" w:lineRule="exact"/>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具有工学专业背景；</w:t>
            </w:r>
          </w:p>
          <w:p w14:paraId="1545A15D">
            <w:pPr>
              <w:widowControl/>
              <w:numPr>
                <w:ilvl w:val="-1"/>
                <w:numId w:val="0"/>
              </w:numPr>
              <w:spacing w:line="240" w:lineRule="exact"/>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具有指导学生实践的场所、仪器设备等；</w:t>
            </w:r>
          </w:p>
          <w:p w14:paraId="1F144B71">
            <w:pPr>
              <w:widowControl/>
              <w:spacing w:line="240" w:lineRule="exact"/>
              <w:rPr>
                <w:rFonts w:ascii="仿宋" w:hAnsi="仿宋" w:eastAsia="仿宋" w:cs="仿宋"/>
                <w:kern w:val="2"/>
                <w:sz w:val="20"/>
                <w:szCs w:val="20"/>
                <w:lang w:val="en-US" w:eastAsia="zh-CN" w:bidi="ar-SA"/>
              </w:rPr>
            </w:pPr>
            <w:r>
              <w:rPr>
                <w:rFonts w:hint="eastAsia" w:ascii="仿宋" w:hAnsi="仿宋" w:eastAsia="仿宋" w:cs="仿宋"/>
                <w:sz w:val="20"/>
                <w:szCs w:val="20"/>
                <w:highlight w:val="none"/>
              </w:rPr>
              <w:t>3.具有副高及以上职称。</w:t>
            </w:r>
          </w:p>
        </w:tc>
        <w:tc>
          <w:tcPr>
            <w:tcW w:w="1088" w:type="dxa"/>
            <w:shd w:val="clear" w:color="auto" w:fill="auto"/>
            <w:noWrap/>
            <w:vAlign w:val="center"/>
          </w:tcPr>
          <w:p w14:paraId="581C58C1">
            <w:pPr>
              <w:widowControl/>
              <w:spacing w:line="240" w:lineRule="exact"/>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highlight w:val="none"/>
              </w:rPr>
              <w:t>工学领域</w:t>
            </w:r>
          </w:p>
        </w:tc>
        <w:tc>
          <w:tcPr>
            <w:tcW w:w="1108" w:type="dxa"/>
            <w:shd w:val="clear" w:color="auto" w:fill="auto"/>
            <w:vAlign w:val="center"/>
          </w:tcPr>
          <w:p w14:paraId="48B0E7AE">
            <w:pPr>
              <w:widowControl/>
              <w:spacing w:line="240" w:lineRule="exact"/>
              <w:rPr>
                <w:rFonts w:ascii="仿宋" w:hAnsi="仿宋" w:eastAsia="仿宋" w:cs="仿宋"/>
                <w:kern w:val="2"/>
                <w:sz w:val="20"/>
                <w:szCs w:val="20"/>
                <w:lang w:val="en-US" w:eastAsia="zh-CN" w:bidi="ar-SA"/>
              </w:rPr>
            </w:pPr>
            <w:r>
              <w:rPr>
                <w:rFonts w:hint="eastAsia" w:ascii="仿宋" w:hAnsi="仿宋" w:eastAsia="仿宋" w:cs="仿宋"/>
                <w:b/>
                <w:bCs/>
                <w:color w:val="3B3838" w:themeColor="background2" w:themeShade="40"/>
                <w:sz w:val="20"/>
                <w:szCs w:val="20"/>
                <w:highlight w:val="none"/>
              </w:rPr>
              <w:t>科研院所</w:t>
            </w:r>
            <w:r>
              <w:rPr>
                <w:rFonts w:hint="eastAsia" w:ascii="仿宋" w:hAnsi="仿宋" w:eastAsia="仿宋" w:cs="仿宋"/>
                <w:b/>
                <w:bCs/>
                <w:color w:val="3B3838" w:themeColor="background2" w:themeShade="40"/>
                <w:sz w:val="20"/>
                <w:szCs w:val="20"/>
                <w:highlight w:val="none"/>
                <w:lang w:eastAsia="zh-CN"/>
              </w:rPr>
              <w:t>、</w:t>
            </w:r>
            <w:r>
              <w:rPr>
                <w:rFonts w:hint="eastAsia" w:ascii="仿宋" w:hAnsi="仿宋" w:eastAsia="仿宋" w:cs="仿宋"/>
                <w:b/>
                <w:bCs/>
                <w:color w:val="3B3838" w:themeColor="background2" w:themeShade="40"/>
                <w:sz w:val="20"/>
                <w:szCs w:val="20"/>
                <w:highlight w:val="none"/>
              </w:rPr>
              <w:t>中职、高职院校</w:t>
            </w:r>
            <w:r>
              <w:rPr>
                <w:rFonts w:hint="eastAsia" w:ascii="仿宋" w:hAnsi="仿宋" w:eastAsia="仿宋" w:cs="仿宋"/>
                <w:b/>
                <w:bCs/>
                <w:color w:val="3B3838" w:themeColor="background2" w:themeShade="40"/>
                <w:sz w:val="20"/>
                <w:szCs w:val="20"/>
                <w:highlight w:val="none"/>
                <w:lang w:eastAsia="zh-CN"/>
              </w:rPr>
              <w:t>、</w:t>
            </w:r>
            <w:r>
              <w:rPr>
                <w:rFonts w:hint="eastAsia" w:ascii="仿宋" w:hAnsi="仿宋" w:eastAsia="仿宋" w:cs="仿宋"/>
                <w:b/>
                <w:bCs/>
                <w:color w:val="3B3838" w:themeColor="background2" w:themeShade="40"/>
                <w:sz w:val="20"/>
                <w:szCs w:val="20"/>
                <w:highlight w:val="none"/>
              </w:rPr>
              <w:t>大型国有企业</w:t>
            </w:r>
            <w:r>
              <w:rPr>
                <w:rFonts w:hint="eastAsia" w:ascii="仿宋" w:hAnsi="仿宋" w:eastAsia="仿宋" w:cs="仿宋"/>
                <w:b/>
                <w:bCs/>
                <w:color w:val="3B3838" w:themeColor="background2" w:themeShade="40"/>
                <w:sz w:val="20"/>
                <w:szCs w:val="20"/>
                <w:highlight w:val="none"/>
                <w:lang w:eastAsia="zh-CN"/>
              </w:rPr>
              <w:t>、</w:t>
            </w:r>
            <w:r>
              <w:rPr>
                <w:rFonts w:hint="eastAsia" w:ascii="仿宋" w:hAnsi="仿宋" w:eastAsia="仿宋" w:cs="仿宋"/>
                <w:b/>
                <w:bCs/>
                <w:color w:val="3B3838" w:themeColor="background2" w:themeShade="40"/>
                <w:sz w:val="20"/>
                <w:szCs w:val="20"/>
                <w:highlight w:val="none"/>
              </w:rPr>
              <w:t>大型民营企业</w:t>
            </w:r>
            <w:r>
              <w:rPr>
                <w:rFonts w:hint="eastAsia" w:ascii="仿宋" w:hAnsi="仿宋" w:eastAsia="仿宋" w:cs="仿宋"/>
                <w:b/>
                <w:bCs/>
                <w:color w:val="3B3838" w:themeColor="background2" w:themeShade="40"/>
                <w:sz w:val="20"/>
                <w:szCs w:val="20"/>
                <w:highlight w:val="none"/>
                <w:lang w:eastAsia="zh-CN"/>
              </w:rPr>
              <w:t>、</w:t>
            </w:r>
            <w:r>
              <w:rPr>
                <w:rFonts w:hint="eastAsia" w:ascii="仿宋" w:hAnsi="仿宋" w:eastAsia="仿宋" w:cs="仿宋"/>
                <w:b/>
                <w:bCs/>
                <w:color w:val="3B3838" w:themeColor="background2" w:themeShade="40"/>
                <w:sz w:val="20"/>
                <w:szCs w:val="20"/>
                <w:highlight w:val="none"/>
              </w:rPr>
              <w:t>工程技术在国内外有影</w:t>
            </w:r>
            <w:r>
              <w:rPr>
                <w:rFonts w:hint="eastAsia" w:ascii="仿宋" w:hAnsi="仿宋" w:eastAsia="仿宋" w:cs="仿宋"/>
                <w:b/>
                <w:bCs/>
                <w:color w:val="3B3838" w:themeColor="background2" w:themeShade="40"/>
                <w:sz w:val="20"/>
                <w:szCs w:val="20"/>
                <w:highlight w:val="none"/>
                <w:lang w:eastAsia="zh-CN"/>
              </w:rPr>
              <w:t>响力</w:t>
            </w:r>
            <w:r>
              <w:rPr>
                <w:rFonts w:hint="eastAsia" w:ascii="仿宋" w:hAnsi="仿宋" w:eastAsia="仿宋" w:cs="仿宋"/>
                <w:b/>
                <w:bCs/>
                <w:color w:val="3B3838" w:themeColor="background2" w:themeShade="40"/>
                <w:sz w:val="20"/>
                <w:szCs w:val="20"/>
                <w:highlight w:val="none"/>
              </w:rPr>
              <w:t>的企业。</w:t>
            </w:r>
          </w:p>
        </w:tc>
      </w:tr>
    </w:tbl>
    <w:p w14:paraId="5615935B">
      <w:pPr>
        <w:rPr>
          <w:highlight w:val="red"/>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2E076CD-BD15-414C-BA29-594CF753AB14}"/>
  </w:font>
  <w:font w:name="仿宋">
    <w:panose1 w:val="02010609060101010101"/>
    <w:charset w:val="86"/>
    <w:family w:val="modern"/>
    <w:pitch w:val="default"/>
    <w:sig w:usb0="800002BF" w:usb1="38CF7CFA" w:usb2="00000016" w:usb3="00000000" w:csb0="00040001" w:csb1="00000000"/>
    <w:embedRegular r:id="rId2" w:fontKey="{A523634B-BA5B-4F87-9898-FC7637377B5A}"/>
  </w:font>
  <w:font w:name="微软雅黑">
    <w:panose1 w:val="020B0503020204020204"/>
    <w:charset w:val="86"/>
    <w:family w:val="swiss"/>
    <w:pitch w:val="default"/>
    <w:sig w:usb0="80000287" w:usb1="280F3C52" w:usb2="00000016" w:usb3="00000000" w:csb0="0004001F" w:csb1="00000000"/>
    <w:embedRegular r:id="rId3" w:fontKey="{E39168A1-5489-4494-8706-275F394261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8DA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99424">
                          <w:pPr>
                            <w:pStyle w:val="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799424">
                    <w:pPr>
                      <w:pStyle w:val="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jMDc4NzJjODQ2Y2QwZmQ3YjZmNGQ1OTQ4MGUzMDcifQ=="/>
  </w:docVars>
  <w:rsids>
    <w:rsidRoot w:val="003A2720"/>
    <w:rsid w:val="000E4D69"/>
    <w:rsid w:val="001D6BEF"/>
    <w:rsid w:val="00220393"/>
    <w:rsid w:val="002E6093"/>
    <w:rsid w:val="003A2720"/>
    <w:rsid w:val="00547AD9"/>
    <w:rsid w:val="00675B95"/>
    <w:rsid w:val="006D49DF"/>
    <w:rsid w:val="006D4E35"/>
    <w:rsid w:val="006D58FC"/>
    <w:rsid w:val="00880FA8"/>
    <w:rsid w:val="00932134"/>
    <w:rsid w:val="00977057"/>
    <w:rsid w:val="009C107C"/>
    <w:rsid w:val="00AB003B"/>
    <w:rsid w:val="00C81500"/>
    <w:rsid w:val="00CF5D6D"/>
    <w:rsid w:val="00D1395B"/>
    <w:rsid w:val="00DB5736"/>
    <w:rsid w:val="00EE3466"/>
    <w:rsid w:val="00F66529"/>
    <w:rsid w:val="00FC4AE8"/>
    <w:rsid w:val="01F86F46"/>
    <w:rsid w:val="031E070A"/>
    <w:rsid w:val="06283AFF"/>
    <w:rsid w:val="0A0F3993"/>
    <w:rsid w:val="0C127CFF"/>
    <w:rsid w:val="0C9C007A"/>
    <w:rsid w:val="0FD05D32"/>
    <w:rsid w:val="146E19D3"/>
    <w:rsid w:val="1B9301EB"/>
    <w:rsid w:val="1B98239B"/>
    <w:rsid w:val="23861508"/>
    <w:rsid w:val="23DD252D"/>
    <w:rsid w:val="25A808D8"/>
    <w:rsid w:val="25DD5BFC"/>
    <w:rsid w:val="279D5475"/>
    <w:rsid w:val="284103DF"/>
    <w:rsid w:val="2E0E71B7"/>
    <w:rsid w:val="2F9737EB"/>
    <w:rsid w:val="301F1C90"/>
    <w:rsid w:val="34D01ABE"/>
    <w:rsid w:val="351152BA"/>
    <w:rsid w:val="3A8C0AFF"/>
    <w:rsid w:val="3B990CAA"/>
    <w:rsid w:val="3CE259C8"/>
    <w:rsid w:val="3DC9686C"/>
    <w:rsid w:val="3DDC5409"/>
    <w:rsid w:val="402B0819"/>
    <w:rsid w:val="42B905DF"/>
    <w:rsid w:val="42F029C5"/>
    <w:rsid w:val="441E480B"/>
    <w:rsid w:val="45B440C0"/>
    <w:rsid w:val="467E3C34"/>
    <w:rsid w:val="4B3A5416"/>
    <w:rsid w:val="4BCB57E7"/>
    <w:rsid w:val="4D4F1492"/>
    <w:rsid w:val="4E555E2E"/>
    <w:rsid w:val="50B62A94"/>
    <w:rsid w:val="51D07D42"/>
    <w:rsid w:val="5781530D"/>
    <w:rsid w:val="57D50A25"/>
    <w:rsid w:val="5C6544E0"/>
    <w:rsid w:val="60176451"/>
    <w:rsid w:val="61BC7A87"/>
    <w:rsid w:val="63CB559F"/>
    <w:rsid w:val="64882F59"/>
    <w:rsid w:val="64FB0FAB"/>
    <w:rsid w:val="66B362C2"/>
    <w:rsid w:val="67F85D9F"/>
    <w:rsid w:val="770A2760"/>
    <w:rsid w:val="7BD141FB"/>
    <w:rsid w:val="7C0219AB"/>
    <w:rsid w:val="7C95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qFormat/>
    <w:uiPriority w:val="0"/>
    <w:pPr>
      <w:widowControl w:val="0"/>
    </w:pPr>
    <w:rPr>
      <w:rFonts w:ascii="Calibri" w:hAnsi="Calibri" w:eastAsia="Calibri" w:cs="Calibri"/>
      <w:color w:val="000000"/>
      <w:sz w:val="24"/>
      <w:szCs w:val="24"/>
      <w:u w:color="000000"/>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1057</Words>
  <Characters>1074</Characters>
  <Lines>44</Lines>
  <Paragraphs>24</Paragraphs>
  <TotalTime>2</TotalTime>
  <ScaleCrop>false</ScaleCrop>
  <LinksUpToDate>false</LinksUpToDate>
  <CharactersWithSpaces>1074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2026-03-10T12:57:00Z</dcterms:created>
  <dc:creator>Administrator</dc:creator>
  <cp:lastModifiedBy>任朝爽</cp:lastModifiedBy>
  <cp:lastPrinted>2026-03-02T09:50:00Z</cp:lastPrinted>
  <dcterms:modified xsi:type="dcterms:W3CDTF">2026-03-12T07:15:06Z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48DEB5FF564340B7803A6A928C1F1009_13</vt:lpwstr>
  </property>
  <property fmtid="{D5CDD505-2E9C-101B-9397-08002B2CF9AE}" pid="4" name="KSOTemplateDocerSaveRecord">
    <vt:lpwstr>eyJoZGlkIjoiNGY2MmZmYTlhNGVkYzZhZTg2ZDIxZjhiZGIyMmI2ZTUiLCJ1c2VySWQiOiIxMzk1MjY1NDQ5In0=</vt:lpwstr>
  </property>
</Properties>
</file>