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70" w:lineRule="exact"/>
        <w:jc w:val="center"/>
        <w:rPr>
          <w:rFonts w:ascii="黑体" w:hAnsi="黑体" w:eastAsia="黑体"/>
          <w:bCs/>
          <w:kern w:val="0"/>
          <w:sz w:val="32"/>
          <w:szCs w:val="32"/>
          <w:lang w:val="zh-CN"/>
        </w:rPr>
      </w:pPr>
      <w:r>
        <w:rPr>
          <w:rFonts w:hint="eastAsia" w:ascii="黑体" w:hAnsi="黑体" w:eastAsia="黑体"/>
          <w:bCs/>
          <w:kern w:val="0"/>
          <w:sz w:val="32"/>
          <w:szCs w:val="32"/>
          <w:lang w:val="zh-CN"/>
        </w:rPr>
        <w:t>20</w:t>
      </w:r>
      <w:r>
        <w:rPr>
          <w:rFonts w:hint="eastAsia" w:ascii="黑体" w:hAnsi="黑体" w:eastAsia="黑体"/>
          <w:bCs/>
          <w:kern w:val="0"/>
          <w:sz w:val="32"/>
          <w:szCs w:val="32"/>
        </w:rPr>
        <w:t>21</w:t>
      </w:r>
      <w:r>
        <w:rPr>
          <w:rFonts w:hint="eastAsia" w:ascii="黑体" w:hAnsi="黑体" w:eastAsia="黑体"/>
          <w:bCs/>
          <w:kern w:val="0"/>
          <w:sz w:val="32"/>
          <w:szCs w:val="32"/>
          <w:lang w:val="zh-CN"/>
        </w:rPr>
        <w:t>级</w:t>
      </w:r>
      <w:r>
        <w:rPr>
          <w:rFonts w:hint="eastAsia" w:ascii="黑体" w:hAnsi="黑体" w:eastAsia="黑体"/>
          <w:bCs/>
          <w:kern w:val="0"/>
          <w:sz w:val="32"/>
          <w:szCs w:val="32"/>
          <w:lang w:val="en-US" w:eastAsia="zh-CN"/>
        </w:rPr>
        <w:t>机械设计制造及其自动化</w:t>
      </w:r>
      <w:r>
        <w:rPr>
          <w:rFonts w:hint="eastAsia" w:ascii="黑体" w:hAnsi="黑体" w:eastAsia="黑体"/>
          <w:bCs/>
          <w:kern w:val="0"/>
          <w:sz w:val="32"/>
          <w:szCs w:val="32"/>
          <w:lang w:val="zh-CN"/>
        </w:rPr>
        <w:t>专业本科人才培养方案</w:t>
      </w:r>
    </w:p>
    <w:p>
      <w:pPr>
        <w:autoSpaceDE w:val="0"/>
        <w:autoSpaceDN w:val="0"/>
        <w:adjustRightInd w:val="0"/>
        <w:spacing w:line="570" w:lineRule="exact"/>
        <w:jc w:val="center"/>
        <w:rPr>
          <w:rFonts w:ascii="黑体" w:hAnsi="黑体" w:eastAsia="黑体"/>
          <w:bCs/>
          <w:kern w:val="0"/>
          <w:sz w:val="32"/>
          <w:szCs w:val="32"/>
          <w:lang w:val="zh-CN"/>
        </w:rPr>
      </w:pPr>
      <w:r>
        <w:rPr>
          <w:rFonts w:hint="eastAsia" w:ascii="黑体" w:hAnsi="黑体" w:eastAsia="黑体"/>
          <w:bCs/>
          <w:kern w:val="0"/>
          <w:sz w:val="32"/>
          <w:szCs w:val="32"/>
          <w:lang w:val="zh-CN"/>
        </w:rPr>
        <w:t>（</w:t>
      </w:r>
      <w:r>
        <w:rPr>
          <w:rFonts w:hint="eastAsia" w:ascii="黑体" w:hAnsi="黑体" w:eastAsia="黑体"/>
          <w:bCs/>
          <w:kern w:val="0"/>
          <w:sz w:val="32"/>
          <w:szCs w:val="32"/>
          <w:lang w:val="en-US" w:eastAsia="zh-CN"/>
        </w:rPr>
        <w:t>080202</w:t>
      </w:r>
      <w:r>
        <w:rPr>
          <w:rFonts w:hint="eastAsia" w:ascii="黑体" w:hAnsi="黑体" w:eastAsia="黑体"/>
          <w:bCs/>
          <w:kern w:val="0"/>
          <w:sz w:val="32"/>
          <w:szCs w:val="32"/>
          <w:lang w:val="zh-CN"/>
        </w:rPr>
        <w:t>）</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一、专业简介</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w:t>
      </w:r>
      <w:r>
        <w:rPr>
          <w:rFonts w:hint="default" w:ascii="Times New Roman" w:hAnsi="Times New Roman" w:eastAsia="宋体" w:cs="Times New Roman"/>
          <w:b w:val="0"/>
          <w:bCs w:val="0"/>
          <w:color w:val="auto"/>
          <w:sz w:val="24"/>
          <w:szCs w:val="24"/>
          <w:lang w:val="en-US" w:eastAsia="zh-CN"/>
        </w:rPr>
        <w:t>.</w:t>
      </w:r>
      <w:r>
        <w:rPr>
          <w:rFonts w:hint="default" w:ascii="Times New Roman" w:hAnsi="Times New Roman" w:eastAsia="宋体" w:cs="Times New Roman"/>
          <w:b w:val="0"/>
          <w:bCs w:val="0"/>
          <w:color w:val="auto"/>
          <w:sz w:val="24"/>
          <w:szCs w:val="24"/>
        </w:rPr>
        <w:t>历史沿革及发展现状</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lang w:val="zh-CN"/>
        </w:rPr>
        <w:t>六盘水师范学院于20</w:t>
      </w:r>
      <w:r>
        <w:rPr>
          <w:rFonts w:hint="default" w:ascii="Times New Roman" w:hAnsi="Times New Roman" w:cs="Times New Roman"/>
          <w:sz w:val="24"/>
        </w:rPr>
        <w:t>1</w:t>
      </w:r>
      <w:r>
        <w:rPr>
          <w:rFonts w:hint="default" w:ascii="Times New Roman" w:hAnsi="Times New Roman" w:cs="Times New Roman"/>
          <w:sz w:val="24"/>
          <w:lang w:val="en-US" w:eastAsia="zh-CN"/>
        </w:rPr>
        <w:t>7</w:t>
      </w:r>
      <w:r>
        <w:rPr>
          <w:rFonts w:hint="default" w:ascii="Times New Roman" w:hAnsi="Times New Roman" w:cs="Times New Roman"/>
          <w:sz w:val="24"/>
          <w:lang w:val="zh-CN"/>
        </w:rPr>
        <w:t>年</w:t>
      </w:r>
      <w:r>
        <w:rPr>
          <w:rFonts w:hint="default" w:ascii="Times New Roman" w:hAnsi="Times New Roman" w:cs="Times New Roman"/>
          <w:sz w:val="24"/>
          <w:lang w:val="en-US" w:eastAsia="zh-CN"/>
        </w:rPr>
        <w:t>4月</w:t>
      </w:r>
      <w:r>
        <w:rPr>
          <w:rFonts w:hint="default" w:ascii="Times New Roman" w:hAnsi="Times New Roman" w:cs="Times New Roman"/>
          <w:sz w:val="24"/>
          <w:lang w:val="zh-CN"/>
        </w:rPr>
        <w:t>申办了</w:t>
      </w:r>
      <w:r>
        <w:rPr>
          <w:rFonts w:hint="default" w:ascii="Times New Roman" w:hAnsi="Times New Roman" w:cs="Times New Roman"/>
          <w:sz w:val="24"/>
        </w:rPr>
        <w:t>机械设计制造及其自动化专业</w:t>
      </w:r>
      <w:r>
        <w:rPr>
          <w:rFonts w:hint="default" w:ascii="Times New Roman" w:hAnsi="Times New Roman" w:cs="Times New Roman"/>
          <w:sz w:val="24"/>
          <w:lang w:eastAsia="zh-CN"/>
        </w:rPr>
        <w:t>，</w:t>
      </w:r>
      <w:r>
        <w:rPr>
          <w:rFonts w:hint="default" w:ascii="Times New Roman" w:hAnsi="Times New Roman" w:cs="Times New Roman"/>
          <w:sz w:val="24"/>
          <w:lang w:val="en-US" w:eastAsia="zh-CN"/>
        </w:rPr>
        <w:t>同年</w:t>
      </w:r>
      <w:r>
        <w:rPr>
          <w:rFonts w:hint="default" w:ascii="Times New Roman" w:hAnsi="Times New Roman" w:cs="Times New Roman"/>
          <w:sz w:val="24"/>
        </w:rPr>
        <w:t>9月开始招生，2018年起与我校机械电子工程专业实施大类培养</w:t>
      </w:r>
      <w:r>
        <w:rPr>
          <w:rFonts w:hint="default" w:ascii="Times New Roman" w:hAnsi="Times New Roman" w:cs="Times New Roman"/>
          <w:sz w:val="24"/>
          <w:lang w:eastAsia="zh-CN"/>
        </w:rPr>
        <w:t>，生源质量高，首届毕业生就业率为</w:t>
      </w:r>
      <w:r>
        <w:rPr>
          <w:rFonts w:hint="default" w:ascii="Times New Roman" w:hAnsi="Times New Roman" w:cs="Times New Roman"/>
          <w:sz w:val="24"/>
          <w:lang w:val="en-US" w:eastAsia="zh-CN"/>
        </w:rPr>
        <w:t>90%，均在大中型装备制造企业</w:t>
      </w:r>
      <w:r>
        <w:rPr>
          <w:rFonts w:hint="default" w:ascii="Times New Roman" w:hAnsi="Times New Roman" w:cs="Times New Roman"/>
          <w:sz w:val="24"/>
        </w:rPr>
        <w:t>。</w:t>
      </w:r>
    </w:p>
    <w:p>
      <w:pPr>
        <w:ind w:firstLine="482"/>
        <w:rPr>
          <w:b w:val="0"/>
          <w:bCs w:val="0"/>
          <w:color w:val="auto"/>
          <w:lang w:val="zh-CN"/>
        </w:rPr>
      </w:pPr>
      <w:r>
        <w:rPr>
          <w:rFonts w:hint="default" w:ascii="Times New Roman" w:hAnsi="Times New Roman" w:eastAsia="宋体" w:cs="Times New Roman"/>
          <w:b w:val="0"/>
          <w:bCs w:val="0"/>
          <w:color w:val="auto"/>
          <w:sz w:val="24"/>
          <w:szCs w:val="24"/>
        </w:rPr>
        <w:t>2</w:t>
      </w:r>
      <w:r>
        <w:rPr>
          <w:rFonts w:hint="default" w:ascii="Times New Roman" w:hAnsi="Times New Roman" w:eastAsia="宋体" w:cs="Times New Roman"/>
          <w:b w:val="0"/>
          <w:bCs w:val="0"/>
          <w:color w:val="auto"/>
          <w:sz w:val="24"/>
          <w:szCs w:val="24"/>
          <w:lang w:val="en-US" w:eastAsia="zh-CN"/>
        </w:rPr>
        <w:t>.</w:t>
      </w:r>
      <w:r>
        <w:rPr>
          <w:rFonts w:hint="eastAsia" w:ascii="宋体" w:hAnsi="宋体" w:eastAsia="宋体" w:cs="宋体"/>
          <w:b w:val="0"/>
          <w:bCs w:val="0"/>
          <w:color w:val="auto"/>
          <w:sz w:val="24"/>
          <w:szCs w:val="24"/>
        </w:rPr>
        <w:t>专业定位及特色</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trike/>
          <w:dstrike w:val="0"/>
          <w:sz w:val="24"/>
        </w:rPr>
      </w:pPr>
      <w:r>
        <w:rPr>
          <w:rFonts w:hint="default" w:ascii="Times New Roman" w:hAnsi="Times New Roman" w:cs="Times New Roman"/>
          <w:sz w:val="24"/>
        </w:rPr>
        <w:t>专业</w:t>
      </w:r>
      <w:r>
        <w:rPr>
          <w:rFonts w:hint="eastAsia"/>
          <w:bCs/>
          <w:kern w:val="0"/>
          <w:sz w:val="24"/>
          <w:lang w:val="zh-CN"/>
        </w:rPr>
        <w:t>坚持“立足六盘水，服务贵州，辐射全国”的</w:t>
      </w:r>
      <w:r>
        <w:rPr>
          <w:rFonts w:hint="eastAsia"/>
          <w:bCs/>
          <w:kern w:val="0"/>
          <w:sz w:val="24"/>
          <w:lang w:val="en-US" w:eastAsia="zh-CN"/>
        </w:rPr>
        <w:t>办学</w:t>
      </w:r>
      <w:r>
        <w:rPr>
          <w:rFonts w:hint="eastAsia"/>
          <w:bCs/>
          <w:kern w:val="0"/>
          <w:sz w:val="24"/>
          <w:lang w:val="zh-CN"/>
        </w:rPr>
        <w:t>定位，</w:t>
      </w:r>
      <w:r>
        <w:rPr>
          <w:rFonts w:hint="default" w:ascii="Times New Roman" w:hAnsi="Times New Roman" w:cs="Times New Roman"/>
          <w:sz w:val="24"/>
        </w:rPr>
        <w:t>结合贵州省工业十大产业对经济发展的需要，以六盘水装备制造业为依托，</w:t>
      </w:r>
      <w:r>
        <w:rPr>
          <w:rFonts w:hint="eastAsia" w:ascii="Times New Roman" w:hAnsi="Times New Roman" w:cs="Times New Roman"/>
          <w:sz w:val="24"/>
          <w:lang w:val="en-US" w:eastAsia="zh-CN"/>
        </w:rPr>
        <w:t>专业</w:t>
      </w:r>
      <w:r>
        <w:rPr>
          <w:rFonts w:hint="default" w:ascii="Times New Roman" w:hAnsi="Times New Roman" w:cs="Times New Roman"/>
          <w:sz w:val="24"/>
        </w:rPr>
        <w:t>形成了矿山装备制造的专业特色，为地方及区域培养扎根一线、甘于奉献的机械装备设计制造应用型技术人才。</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bCs/>
          <w:color w:val="auto"/>
          <w:sz w:val="24"/>
          <w:highlight w:val="none"/>
          <w:lang w:val="en-US" w:eastAsia="zh-CN"/>
        </w:rPr>
      </w:pPr>
      <w:r>
        <w:rPr>
          <w:rFonts w:hint="default" w:ascii="Times New Roman" w:hAnsi="Times New Roman" w:cs="Times New Roman"/>
          <w:bCs/>
          <w:color w:val="auto"/>
          <w:sz w:val="24"/>
          <w:highlight w:val="none"/>
          <w:lang w:val="en-US" w:eastAsia="zh-CN"/>
        </w:rPr>
        <w:t>专业立足于</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color w:val="auto"/>
          <w:sz w:val="24"/>
          <w:highlight w:val="none"/>
          <w:lang w:val="en-US" w:eastAsia="zh-CN"/>
        </w:rPr>
        <w:t>江南煤都</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color w:val="auto"/>
          <w:sz w:val="24"/>
          <w:highlight w:val="none"/>
          <w:lang w:val="en-US" w:eastAsia="zh-CN"/>
        </w:rPr>
        <w:t>六盘水，产教融合，为大中型矿山企业培养的矿山装备人才，同省内同专业相比，在地域上具有明显优势。坚持科创、专创结合，以赛促学，加强创新意识和创新能力培养。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b w:val="0"/>
          <w:bCs w:val="0"/>
          <w:color w:val="auto"/>
          <w:sz w:val="24"/>
          <w:szCs w:val="24"/>
        </w:rPr>
      </w:pPr>
      <w:r>
        <w:rPr>
          <w:rFonts w:hint="eastAsia" w:ascii="Times New Roman" w:hAnsi="Times New Roman" w:eastAsia="宋体" w:cs="Times New Roman"/>
          <w:b w:val="0"/>
          <w:bCs w:val="0"/>
          <w:color w:val="auto"/>
          <w:sz w:val="24"/>
          <w:szCs w:val="24"/>
        </w:rPr>
        <w:t>3</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学科基础</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科专结合，支撑专业发展的学科科研基础良好</w:t>
      </w:r>
      <w:r>
        <w:rPr>
          <w:rFonts w:hint="eastAsia" w:ascii="Times New Roman" w:hAnsi="Times New Roman" w:cs="Times New Roman"/>
          <w:bCs/>
          <w:kern w:val="0"/>
          <w:sz w:val="24"/>
          <w:lang w:val="zh-CN"/>
        </w:rPr>
        <w:t>。</w:t>
      </w:r>
      <w:r>
        <w:rPr>
          <w:rFonts w:hint="default" w:ascii="Times New Roman" w:hAnsi="Times New Roman" w:cs="Times New Roman"/>
          <w:bCs/>
          <w:kern w:val="0"/>
          <w:sz w:val="24"/>
          <w:lang w:val="zh-CN"/>
        </w:rPr>
        <w:t>专业现有</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贵州省矿山装备数字化技术工程研究中心</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大数据下的煤矿重大关键设备故障智能诊断创新团队</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机械工程重点培育学科</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矿山装备数字化教学团队</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w:t>
      </w:r>
      <w:r>
        <w:rPr>
          <w:rFonts w:hint="eastAsia" w:ascii="Times New Roman" w:hAnsi="Times New Roman" w:cs="Times New Roman"/>
          <w:bCs/>
          <w:color w:val="auto"/>
          <w:sz w:val="24"/>
          <w:highlight w:val="none"/>
          <w:lang w:val="en-US" w:eastAsia="zh-CN"/>
        </w:rPr>
        <w:t>“</w:t>
      </w:r>
      <w:r>
        <w:rPr>
          <w:rFonts w:hint="default" w:ascii="Times New Roman" w:hAnsi="Times New Roman" w:cs="Times New Roman"/>
          <w:bCs/>
          <w:kern w:val="0"/>
          <w:sz w:val="24"/>
          <w:lang w:val="zh-CN"/>
        </w:rPr>
        <w:t>机械工程专业综合改革试点项目</w:t>
      </w:r>
      <w:r>
        <w:rPr>
          <w:rFonts w:hint="eastAsia" w:ascii="Times New Roman" w:hAnsi="Times New Roman" w:cs="Times New Roman"/>
          <w:bCs/>
          <w:kern w:val="0"/>
          <w:sz w:val="24"/>
          <w:lang w:val="zh-CN"/>
        </w:rPr>
        <w:t>”</w:t>
      </w:r>
      <w:r>
        <w:rPr>
          <w:rFonts w:hint="default" w:ascii="Times New Roman" w:hAnsi="Times New Roman" w:cs="Times New Roman"/>
          <w:bCs/>
          <w:kern w:val="0"/>
          <w:sz w:val="24"/>
          <w:lang w:val="zh-CN"/>
        </w:rPr>
        <w:t>等平台，</w:t>
      </w:r>
      <w:r>
        <w:rPr>
          <w:rFonts w:hint="default" w:ascii="Times New Roman" w:hAnsi="Times New Roman" w:cs="Times New Roman"/>
          <w:bCs/>
          <w:strike w:val="0"/>
          <w:dstrike w:val="0"/>
          <w:color w:val="auto"/>
          <w:sz w:val="24"/>
          <w:highlight w:val="none"/>
          <w:lang w:val="en-US" w:eastAsia="zh-CN"/>
        </w:rPr>
        <w:t>有力</w:t>
      </w:r>
      <w:r>
        <w:rPr>
          <w:rFonts w:hint="eastAsia" w:ascii="Times New Roman" w:hAnsi="Times New Roman" w:cs="Times New Roman"/>
          <w:bCs/>
          <w:strike w:val="0"/>
          <w:dstrike w:val="0"/>
          <w:color w:val="auto"/>
          <w:sz w:val="24"/>
          <w:highlight w:val="none"/>
          <w:lang w:val="en-US" w:eastAsia="zh-CN"/>
        </w:rPr>
        <w:t>支持了</w:t>
      </w:r>
      <w:r>
        <w:rPr>
          <w:rFonts w:hint="default" w:ascii="Times New Roman" w:hAnsi="Times New Roman" w:cs="Times New Roman"/>
          <w:bCs/>
          <w:strike w:val="0"/>
          <w:dstrike w:val="0"/>
          <w:color w:val="auto"/>
          <w:sz w:val="24"/>
          <w:highlight w:val="none"/>
          <w:lang w:val="en-US" w:eastAsia="zh-CN"/>
        </w:rPr>
        <w:t>矿山装备</w:t>
      </w:r>
      <w:r>
        <w:rPr>
          <w:rFonts w:hint="eastAsia" w:ascii="Times New Roman" w:hAnsi="Times New Roman" w:cs="Times New Roman"/>
          <w:bCs/>
          <w:strike w:val="0"/>
          <w:dstrike w:val="0"/>
          <w:color w:val="auto"/>
          <w:sz w:val="24"/>
          <w:highlight w:val="none"/>
          <w:lang w:val="en-US" w:eastAsia="zh-CN"/>
        </w:rPr>
        <w:t>制造的专业</w:t>
      </w:r>
      <w:r>
        <w:rPr>
          <w:rFonts w:hint="default" w:ascii="Times New Roman" w:hAnsi="Times New Roman" w:cs="Times New Roman"/>
          <w:bCs/>
          <w:strike w:val="0"/>
          <w:dstrike w:val="0"/>
          <w:color w:val="auto"/>
          <w:sz w:val="24"/>
          <w:highlight w:val="none"/>
          <w:lang w:val="en-US" w:eastAsia="zh-CN"/>
        </w:rPr>
        <w:t>特色</w:t>
      </w:r>
      <w:r>
        <w:rPr>
          <w:rFonts w:hint="default" w:ascii="Times New Roman" w:hAnsi="Times New Roman" w:cs="Times New Roman"/>
          <w:bCs/>
          <w:kern w:val="0"/>
          <w:sz w:val="24"/>
          <w:lang w:val="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Times New Roman" w:hAnsi="Times New Roman" w:eastAsia="宋体" w:cs="Times New Roman"/>
          <w:b w:val="0"/>
          <w:bCs w:val="0"/>
          <w:color w:val="auto"/>
          <w:sz w:val="24"/>
          <w:szCs w:val="24"/>
          <w:lang w:val="zh-CN" w:eastAsia="zh-CN"/>
        </w:rPr>
      </w:pPr>
      <w:r>
        <w:rPr>
          <w:rFonts w:hint="eastAsia" w:ascii="Times New Roman" w:hAnsi="Times New Roman" w:eastAsia="宋体" w:cs="Times New Roman"/>
          <w:b w:val="0"/>
          <w:bCs w:val="0"/>
          <w:color w:val="auto"/>
          <w:sz w:val="24"/>
          <w:szCs w:val="24"/>
        </w:rPr>
        <w:t>4</w:t>
      </w:r>
      <w:r>
        <w:rPr>
          <w:rFonts w:hint="eastAsia" w:ascii="Times New Roman" w:hAnsi="Times New Roman" w:eastAsia="宋体" w:cs="Times New Roman"/>
          <w:b w:val="0"/>
          <w:bCs w:val="0"/>
          <w:color w:val="auto"/>
          <w:sz w:val="24"/>
          <w:szCs w:val="24"/>
          <w:lang w:val="en-US" w:eastAsia="zh-CN"/>
        </w:rPr>
        <w:t>.</w:t>
      </w:r>
      <w:r>
        <w:rPr>
          <w:rFonts w:hint="eastAsia" w:ascii="Times New Roman" w:hAnsi="Times New Roman" w:eastAsia="宋体" w:cs="Times New Roman"/>
          <w:b w:val="0"/>
          <w:bCs w:val="0"/>
          <w:color w:val="auto"/>
          <w:sz w:val="24"/>
          <w:szCs w:val="24"/>
        </w:rPr>
        <w:t>师资队伍</w:t>
      </w:r>
      <w:r>
        <w:rPr>
          <w:rFonts w:hint="eastAsia" w:ascii="Times New Roman" w:hAnsi="Times New Roman" w:eastAsia="宋体" w:cs="Times New Roman"/>
          <w:b w:val="0"/>
          <w:bCs w:val="0"/>
          <w:color w:val="auto"/>
          <w:sz w:val="24"/>
          <w:szCs w:val="24"/>
          <w:lang w:eastAsia="zh-CN"/>
        </w:rPr>
        <w:t>及教学资源</w:t>
      </w:r>
    </w:p>
    <w:p>
      <w:pPr>
        <w:autoSpaceDE w:val="0"/>
        <w:autoSpaceDN w:val="0"/>
        <w:adjustRightInd w:val="0"/>
        <w:spacing w:line="360" w:lineRule="auto"/>
        <w:ind w:firstLine="480" w:firstLineChars="200"/>
        <w:rPr>
          <w:color w:val="FF0000"/>
          <w:sz w:val="24"/>
        </w:rPr>
      </w:pPr>
      <w:r>
        <w:rPr>
          <w:rFonts w:hint="default" w:ascii="Times New Roman" w:hAnsi="Times New Roman" w:cs="Times New Roman"/>
          <w:sz w:val="24"/>
        </w:rPr>
        <w:t>专业现有</w:t>
      </w:r>
      <w:r>
        <w:rPr>
          <w:rFonts w:hint="default" w:ascii="Times New Roman" w:hAnsi="Times New Roman" w:cs="Times New Roman"/>
          <w:bCs/>
          <w:kern w:val="0"/>
          <w:sz w:val="24"/>
          <w:lang w:val="zh-CN"/>
        </w:rPr>
        <w:t>现有专任教师</w:t>
      </w:r>
      <w:r>
        <w:rPr>
          <w:rFonts w:hint="default" w:ascii="Times New Roman" w:hAnsi="Times New Roman" w:cs="Times New Roman"/>
          <w:bCs/>
          <w:kern w:val="0"/>
          <w:sz w:val="24"/>
          <w:lang w:val="en-US" w:eastAsia="zh-CN"/>
        </w:rPr>
        <w:t>9</w:t>
      </w:r>
      <w:r>
        <w:rPr>
          <w:rFonts w:hint="default" w:ascii="Times New Roman" w:hAnsi="Times New Roman" w:cs="Times New Roman"/>
          <w:bCs/>
          <w:kern w:val="0"/>
          <w:sz w:val="24"/>
          <w:lang w:val="zh-CN"/>
        </w:rPr>
        <w:t>人，实验师</w:t>
      </w:r>
      <w:r>
        <w:rPr>
          <w:rFonts w:hint="default" w:ascii="Times New Roman" w:hAnsi="Times New Roman" w:cs="Times New Roman"/>
          <w:bCs/>
          <w:kern w:val="0"/>
          <w:sz w:val="24"/>
          <w:lang w:val="en-US" w:eastAsia="zh-CN"/>
        </w:rPr>
        <w:t>1人，其中</w:t>
      </w:r>
      <w:r>
        <w:rPr>
          <w:rFonts w:hint="default" w:ascii="Times New Roman" w:hAnsi="Times New Roman" w:cs="Times New Roman"/>
          <w:sz w:val="24"/>
        </w:rPr>
        <w:t>教授2人，副教授5人，</w:t>
      </w:r>
      <w:r>
        <w:rPr>
          <w:rFonts w:hint="default" w:ascii="Times New Roman" w:hAnsi="Times New Roman" w:cs="Times New Roman"/>
          <w:bCs/>
          <w:kern w:val="0"/>
          <w:sz w:val="24"/>
          <w:lang w:val="zh-CN"/>
        </w:rPr>
        <w:t>外聘客座教授</w:t>
      </w:r>
      <w:r>
        <w:rPr>
          <w:rFonts w:hint="default" w:ascii="Times New Roman" w:hAnsi="Times New Roman" w:cs="Times New Roman"/>
          <w:bCs/>
          <w:kern w:val="0"/>
          <w:sz w:val="24"/>
        </w:rPr>
        <w:t>6</w:t>
      </w:r>
      <w:r>
        <w:rPr>
          <w:rFonts w:hint="default" w:ascii="Times New Roman" w:hAnsi="Times New Roman" w:cs="Times New Roman"/>
          <w:bCs/>
          <w:kern w:val="0"/>
          <w:sz w:val="24"/>
          <w:lang w:val="zh-CN"/>
        </w:rPr>
        <w:t>人，</w:t>
      </w:r>
      <w:r>
        <w:rPr>
          <w:rFonts w:hint="default" w:ascii="Times New Roman" w:hAnsi="Times New Roman" w:cs="Times New Roman"/>
          <w:sz w:val="24"/>
        </w:rPr>
        <w:t>教师队伍均为硕士研究生以上学历，其中博士研究生2人，享受国务院特殊津贴1人，省管专家1人。</w:t>
      </w:r>
      <w:r>
        <w:rPr>
          <w:rFonts w:hint="eastAsia" w:eastAsia="宋体" w:cs="Times New Roman"/>
          <w:bCs/>
          <w:kern w:val="0"/>
          <w:sz w:val="24"/>
          <w:lang w:val="zh-CN"/>
        </w:rPr>
        <w:t>此外，</w:t>
      </w:r>
      <w:r>
        <w:rPr>
          <w:rFonts w:hint="eastAsia"/>
          <w:bCs/>
          <w:kern w:val="0"/>
          <w:sz w:val="24"/>
          <w:lang w:val="zh-CN"/>
        </w:rPr>
        <w:t>外聘华中科技大学客座教授</w:t>
      </w:r>
      <w:r>
        <w:rPr>
          <w:rFonts w:hint="eastAsia"/>
          <w:bCs/>
          <w:kern w:val="0"/>
          <w:sz w:val="24"/>
        </w:rPr>
        <w:t>5</w:t>
      </w:r>
      <w:r>
        <w:rPr>
          <w:rFonts w:hint="eastAsia"/>
          <w:bCs/>
          <w:kern w:val="0"/>
          <w:sz w:val="24"/>
          <w:lang w:val="zh-CN"/>
        </w:rPr>
        <w:t>人，水矿机械制造公司高级工程师</w:t>
      </w:r>
      <w:r>
        <w:rPr>
          <w:rFonts w:hint="eastAsia"/>
          <w:bCs/>
          <w:kern w:val="0"/>
          <w:sz w:val="24"/>
        </w:rPr>
        <w:t>2人</w:t>
      </w:r>
      <w:r>
        <w:rPr>
          <w:rFonts w:hint="eastAsia"/>
          <w:bCs/>
          <w:kern w:val="0"/>
          <w:sz w:val="24"/>
          <w:lang w:val="zh-CN"/>
        </w:rPr>
        <w:t>。</w:t>
      </w:r>
      <w:r>
        <w:rPr>
          <w:rFonts w:hint="default" w:ascii="Times New Roman" w:hAnsi="Times New Roman" w:cs="Times New Roman"/>
          <w:sz w:val="24"/>
        </w:rPr>
        <w:t>拥有实验室面积为1351.2m</w:t>
      </w:r>
      <w:r>
        <w:rPr>
          <w:rFonts w:hint="default" w:ascii="Times New Roman" w:hAnsi="Times New Roman" w:cs="Times New Roman"/>
          <w:sz w:val="24"/>
          <w:vertAlign w:val="superscript"/>
        </w:rPr>
        <w:t>2</w:t>
      </w:r>
      <w:r>
        <w:rPr>
          <w:rFonts w:hint="default" w:ascii="Times New Roman" w:hAnsi="Times New Roman" w:cs="Times New Roman"/>
          <w:sz w:val="24"/>
        </w:rPr>
        <w:t>，实验设备总值338.9万元，产学研实践基地4个。</w:t>
      </w:r>
    </w:p>
    <w:p>
      <w:pPr>
        <w:numPr>
          <w:ilvl w:val="0"/>
          <w:numId w:val="2"/>
        </w:num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培养目标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本专业培养德、智、体、美、劳全面发展，具有社会责任感、工程职业道德、创新意识，具有良好的人文和科学素养、较宽厚的基础理论和较强的工程实践能力，具备</w:t>
      </w:r>
      <w:r>
        <w:rPr>
          <w:rFonts w:hint="default" w:ascii="Times New Roman" w:hAnsi="Times New Roman" w:cs="Times New Roman" w:eastAsiaTheme="minorEastAsia"/>
          <w:kern w:val="0"/>
          <w:sz w:val="24"/>
          <w:szCs w:val="28"/>
        </w:rPr>
        <w:t>从事</w:t>
      </w:r>
      <w:r>
        <w:rPr>
          <w:rFonts w:hint="eastAsia" w:ascii="Times New Roman" w:hAnsi="Times New Roman" w:cs="Times New Roman" w:eastAsiaTheme="minorEastAsia"/>
          <w:kern w:val="0"/>
          <w:sz w:val="24"/>
          <w:szCs w:val="28"/>
          <w:lang w:val="en-US" w:eastAsia="zh-CN"/>
        </w:rPr>
        <w:t>矿山</w:t>
      </w:r>
      <w:r>
        <w:rPr>
          <w:rFonts w:hint="default" w:ascii="Times New Roman" w:hAnsi="Times New Roman" w:cs="Times New Roman"/>
          <w:bCs/>
          <w:kern w:val="0"/>
          <w:sz w:val="24"/>
          <w:lang w:val="zh-CN"/>
        </w:rPr>
        <w:t>机械</w:t>
      </w:r>
      <w:r>
        <w:rPr>
          <w:rFonts w:hint="default" w:ascii="Times New Roman" w:hAnsi="Times New Roman" w:cs="Times New Roman"/>
          <w:bCs/>
          <w:kern w:val="0"/>
          <w:sz w:val="24"/>
        </w:rPr>
        <w:t>装备</w:t>
      </w:r>
      <w:r>
        <w:rPr>
          <w:rFonts w:hint="default" w:ascii="Times New Roman" w:hAnsi="Times New Roman" w:cs="Times New Roman"/>
          <w:bCs/>
          <w:kern w:val="0"/>
          <w:sz w:val="24"/>
          <w:lang w:val="zh-CN"/>
        </w:rPr>
        <w:t>、</w:t>
      </w:r>
      <w:r>
        <w:rPr>
          <w:rFonts w:hint="default" w:ascii="Times New Roman" w:hAnsi="Times New Roman" w:cs="Times New Roman"/>
          <w:bCs/>
          <w:kern w:val="0"/>
          <w:sz w:val="24"/>
        </w:rPr>
        <w:t>自动控制</w:t>
      </w:r>
      <w:r>
        <w:rPr>
          <w:rFonts w:hint="default" w:ascii="Times New Roman" w:hAnsi="Times New Roman" w:cs="Times New Roman"/>
          <w:bCs/>
          <w:kern w:val="0"/>
          <w:sz w:val="24"/>
          <w:lang w:val="zh-CN"/>
        </w:rPr>
        <w:t>系统</w:t>
      </w:r>
      <w:r>
        <w:rPr>
          <w:rFonts w:hint="default" w:ascii="Times New Roman" w:hAnsi="Times New Roman" w:cs="Times New Roman"/>
          <w:bCs/>
          <w:kern w:val="0"/>
          <w:sz w:val="24"/>
        </w:rPr>
        <w:t>及相关交叉领域</w:t>
      </w:r>
      <w:r>
        <w:rPr>
          <w:rFonts w:hint="default" w:ascii="Times New Roman" w:hAnsi="Times New Roman" w:cs="Times New Roman" w:eastAsiaTheme="minorEastAsia"/>
          <w:kern w:val="0"/>
          <w:sz w:val="24"/>
          <w:szCs w:val="28"/>
        </w:rPr>
        <w:t>的</w:t>
      </w:r>
      <w:r>
        <w:rPr>
          <w:rFonts w:hint="default" w:ascii="Times New Roman" w:hAnsi="Times New Roman" w:cs="Times New Roman"/>
          <w:bCs/>
          <w:kern w:val="0"/>
          <w:sz w:val="24"/>
          <w:lang w:val="zh-CN"/>
        </w:rPr>
        <w:t>基本理论与技术，能够在矿山装备设计制造及</w:t>
      </w:r>
      <w:r>
        <w:rPr>
          <w:rFonts w:hint="eastAsia" w:ascii="Times New Roman" w:hAnsi="Times New Roman" w:cs="Times New Roman"/>
          <w:bCs/>
          <w:kern w:val="0"/>
          <w:sz w:val="24"/>
          <w:lang w:val="en-US" w:eastAsia="zh-CN"/>
        </w:rPr>
        <w:t>矿山</w:t>
      </w:r>
      <w:r>
        <w:rPr>
          <w:rFonts w:hint="default" w:ascii="Times New Roman" w:hAnsi="Times New Roman" w:cs="Times New Roman"/>
          <w:bCs/>
          <w:kern w:val="0"/>
          <w:sz w:val="24"/>
          <w:lang w:val="zh-CN"/>
        </w:rPr>
        <w:t>领域从事生产运行与管理、技术研究与开发等方面工作</w:t>
      </w:r>
      <w:r>
        <w:rPr>
          <w:rFonts w:hint="eastAsia" w:ascii="Times New Roman" w:hAnsi="Times New Roman" w:cs="Times New Roman"/>
          <w:bCs/>
          <w:kern w:val="0"/>
          <w:sz w:val="24"/>
          <w:lang w:val="zh-CN"/>
        </w:rPr>
        <w:t>，</w:t>
      </w:r>
      <w:r>
        <w:rPr>
          <w:rFonts w:hint="eastAsia" w:ascii="Times New Roman" w:hAnsi="Times New Roman" w:cs="Times New Roman"/>
          <w:bCs/>
          <w:kern w:val="0"/>
          <w:sz w:val="24"/>
          <w:lang w:val="en-US" w:eastAsia="zh-CN"/>
        </w:rPr>
        <w:t>并具有一定国际视野的</w:t>
      </w:r>
      <w:r>
        <w:rPr>
          <w:rFonts w:hint="default" w:ascii="Times New Roman" w:hAnsi="Times New Roman" w:cs="Times New Roman"/>
          <w:bCs/>
          <w:kern w:val="0"/>
          <w:sz w:val="24"/>
          <w:lang w:val="zh-CN"/>
        </w:rPr>
        <w:t>应用型高级工程技术人才。</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eastAsiaTheme="minorEastAsia"/>
          <w:kern w:val="0"/>
          <w:sz w:val="24"/>
          <w:szCs w:val="28"/>
        </w:rPr>
      </w:pPr>
      <w:r>
        <w:rPr>
          <w:rFonts w:hint="default" w:ascii="Times New Roman" w:hAnsi="Times New Roman" w:cs="Times New Roman"/>
          <w:bCs/>
          <w:kern w:val="0"/>
          <w:sz w:val="24"/>
          <w:lang w:val="zh-CN"/>
        </w:rPr>
        <w:t>机械设计制造及其自动化专业学生毕业后达到以下目标：</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目标1：德、智、体、美、劳全面发展，具有社会责任感、工程职业道德、人文和科学素养。</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目标2：适应</w:t>
      </w:r>
      <w:r>
        <w:rPr>
          <w:rFonts w:hint="eastAsia" w:ascii="Times New Roman" w:hAnsi="Times New Roman" w:cs="Times New Roman"/>
          <w:bCs/>
          <w:kern w:val="0"/>
          <w:sz w:val="24"/>
          <w:lang w:val="en-US" w:eastAsia="zh-CN"/>
        </w:rPr>
        <w:t>装备制造</w:t>
      </w:r>
      <w:r>
        <w:rPr>
          <w:rFonts w:hint="default" w:ascii="Times New Roman" w:hAnsi="Times New Roman" w:cs="Times New Roman"/>
          <w:bCs/>
          <w:kern w:val="0"/>
          <w:sz w:val="24"/>
          <w:lang w:val="zh-CN"/>
        </w:rPr>
        <w:t>业</w:t>
      </w:r>
      <w:r>
        <w:rPr>
          <w:rFonts w:hint="eastAsia" w:ascii="Times New Roman" w:hAnsi="Times New Roman" w:cs="Times New Roman"/>
          <w:bCs/>
          <w:kern w:val="0"/>
          <w:sz w:val="24"/>
          <w:lang w:val="en-US" w:eastAsia="zh-CN"/>
        </w:rPr>
        <w:t>的</w:t>
      </w:r>
      <w:r>
        <w:rPr>
          <w:rFonts w:hint="default" w:ascii="Times New Roman" w:hAnsi="Times New Roman" w:cs="Times New Roman"/>
          <w:bCs/>
          <w:kern w:val="0"/>
          <w:sz w:val="24"/>
          <w:lang w:val="zh-CN"/>
        </w:rPr>
        <w:t>工作环境，能够独立和以团队协作方式开展与职位相关的工作。</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bCs/>
          <w:kern w:val="0"/>
          <w:sz w:val="24"/>
        </w:rPr>
      </w:pPr>
      <w:r>
        <w:rPr>
          <w:rFonts w:hint="default" w:ascii="Times New Roman" w:hAnsi="Times New Roman" w:cs="Times New Roman"/>
          <w:bCs/>
          <w:kern w:val="0"/>
          <w:sz w:val="24"/>
          <w:lang w:val="zh-CN"/>
        </w:rPr>
        <w:t>目标3：能够</w:t>
      </w:r>
      <w:r>
        <w:rPr>
          <w:rFonts w:hint="default" w:ascii="Times New Roman" w:hAnsi="Times New Roman" w:cs="Times New Roman"/>
          <w:bCs/>
          <w:kern w:val="0"/>
          <w:sz w:val="24"/>
        </w:rPr>
        <w:t>适应</w:t>
      </w:r>
      <w:r>
        <w:rPr>
          <w:rFonts w:hint="eastAsia" w:ascii="Times New Roman" w:hAnsi="Times New Roman" w:cs="Times New Roman"/>
          <w:bCs/>
          <w:kern w:val="0"/>
          <w:sz w:val="24"/>
          <w:lang w:eastAsia="zh-CN"/>
        </w:rPr>
        <w:t>矿山</w:t>
      </w:r>
      <w:r>
        <w:rPr>
          <w:rFonts w:hint="default" w:ascii="Times New Roman" w:hAnsi="Times New Roman" w:cs="Times New Roman"/>
          <w:bCs/>
          <w:kern w:val="0"/>
          <w:sz w:val="24"/>
        </w:rPr>
        <w:t>机械工程技术的发展，跟踪</w:t>
      </w:r>
      <w:r>
        <w:rPr>
          <w:rFonts w:hint="eastAsia" w:ascii="Times New Roman" w:hAnsi="Times New Roman" w:cs="Times New Roman"/>
          <w:bCs/>
          <w:kern w:val="0"/>
          <w:sz w:val="24"/>
          <w:lang w:eastAsia="zh-CN"/>
        </w:rPr>
        <w:t>矿山装备</w:t>
      </w:r>
      <w:r>
        <w:rPr>
          <w:rFonts w:hint="default" w:ascii="Times New Roman" w:hAnsi="Times New Roman" w:cs="Times New Roman"/>
          <w:bCs/>
          <w:kern w:val="0"/>
          <w:sz w:val="24"/>
        </w:rPr>
        <w:t>及相关领域的前沿技术，具备工程创新能力。</w:t>
      </w:r>
      <w:r>
        <w:rPr>
          <w:rFonts w:hint="default" w:ascii="Times New Roman" w:hAnsi="Times New Roman" w:cs="Times New Roman"/>
          <w:bCs/>
          <w:kern w:val="0"/>
          <w:sz w:val="24"/>
          <w:lang w:val="zh-CN"/>
        </w:rPr>
        <w:t>能够</w:t>
      </w:r>
      <w:r>
        <w:rPr>
          <w:rFonts w:hint="default" w:ascii="Times New Roman" w:hAnsi="Times New Roman" w:cs="Times New Roman"/>
          <w:bCs/>
          <w:kern w:val="0"/>
          <w:sz w:val="24"/>
        </w:rPr>
        <w:t>能运用现代工具解决</w:t>
      </w:r>
      <w:r>
        <w:rPr>
          <w:rFonts w:hint="eastAsia" w:ascii="Times New Roman" w:hAnsi="Times New Roman" w:cs="Times New Roman"/>
          <w:bCs/>
          <w:kern w:val="0"/>
          <w:sz w:val="24"/>
          <w:lang w:val="zh-CN"/>
        </w:rPr>
        <w:t>矿山</w:t>
      </w:r>
      <w:r>
        <w:rPr>
          <w:rFonts w:hint="default" w:ascii="Times New Roman" w:hAnsi="Times New Roman" w:cs="Times New Roman"/>
          <w:bCs/>
          <w:kern w:val="0"/>
          <w:sz w:val="24"/>
        </w:rPr>
        <w:t>装备设计制造</w:t>
      </w:r>
      <w:r>
        <w:rPr>
          <w:rFonts w:hint="default" w:ascii="Times New Roman" w:hAnsi="Times New Roman" w:cs="Times New Roman"/>
          <w:bCs/>
          <w:kern w:val="0"/>
          <w:sz w:val="24"/>
          <w:lang w:val="zh-CN"/>
        </w:rPr>
        <w:t>、</w:t>
      </w:r>
      <w:r>
        <w:rPr>
          <w:rFonts w:hint="default" w:ascii="Times New Roman" w:hAnsi="Times New Roman" w:cs="Times New Roman"/>
          <w:bCs/>
          <w:kern w:val="0"/>
          <w:sz w:val="24"/>
        </w:rPr>
        <w:t>自动控制</w:t>
      </w:r>
      <w:r>
        <w:rPr>
          <w:rFonts w:hint="default" w:ascii="Times New Roman" w:hAnsi="Times New Roman" w:cs="Times New Roman"/>
          <w:bCs/>
          <w:kern w:val="0"/>
          <w:sz w:val="24"/>
          <w:lang w:val="zh-CN"/>
        </w:rPr>
        <w:t>系统</w:t>
      </w:r>
      <w:r>
        <w:rPr>
          <w:rFonts w:hint="default" w:ascii="Times New Roman" w:hAnsi="Times New Roman" w:cs="Times New Roman"/>
          <w:bCs/>
          <w:kern w:val="0"/>
          <w:sz w:val="24"/>
        </w:rPr>
        <w:t>及相关交叉领域中的</w:t>
      </w:r>
      <w:r>
        <w:rPr>
          <w:rFonts w:hint="default" w:ascii="Times New Roman" w:hAnsi="Times New Roman" w:cs="Times New Roman"/>
          <w:bCs/>
          <w:kern w:val="0"/>
          <w:sz w:val="24"/>
          <w:lang w:val="zh-CN"/>
        </w:rPr>
        <w:t>复杂</w:t>
      </w:r>
      <w:r>
        <w:rPr>
          <w:rFonts w:hint="default" w:ascii="Times New Roman" w:hAnsi="Times New Roman" w:cs="Times New Roman"/>
          <w:bCs/>
          <w:kern w:val="0"/>
          <w:sz w:val="24"/>
        </w:rPr>
        <w:t>工程应用</w:t>
      </w:r>
      <w:r>
        <w:rPr>
          <w:rFonts w:hint="default" w:ascii="Times New Roman" w:hAnsi="Times New Roman" w:cs="Times New Roman"/>
          <w:bCs/>
          <w:kern w:val="0"/>
          <w:sz w:val="24"/>
          <w:lang w:val="zh-CN"/>
        </w:rPr>
        <w:t>工程问题。</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目标</w:t>
      </w:r>
      <w:r>
        <w:rPr>
          <w:rFonts w:hint="eastAsia" w:ascii="Times New Roman" w:hAnsi="Times New Roman" w:cs="Times New Roman"/>
          <w:bCs/>
          <w:kern w:val="0"/>
          <w:sz w:val="24"/>
          <w:lang w:val="en-US" w:eastAsia="zh-CN"/>
        </w:rPr>
        <w:t>4</w:t>
      </w:r>
      <w:r>
        <w:rPr>
          <w:rFonts w:hint="default" w:ascii="Times New Roman" w:hAnsi="Times New Roman" w:cs="Times New Roman"/>
          <w:bCs/>
          <w:kern w:val="0"/>
          <w:sz w:val="24"/>
          <w:lang w:val="zh-CN"/>
        </w:rPr>
        <w:t>：能够依据国家政策、法律法规和行业规范与标准分析、解决与职位相关的工程与技术问题。</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default" w:ascii="Times New Roman" w:hAnsi="Times New Roman" w:cs="Times New Roman"/>
          <w:bCs/>
          <w:kern w:val="0"/>
          <w:sz w:val="24"/>
          <w:lang w:val="zh-CN"/>
        </w:rPr>
      </w:pPr>
      <w:r>
        <w:rPr>
          <w:rFonts w:hint="default" w:ascii="Times New Roman" w:hAnsi="Times New Roman" w:cs="Times New Roman"/>
          <w:bCs/>
          <w:kern w:val="0"/>
          <w:sz w:val="24"/>
          <w:lang w:val="zh-CN"/>
        </w:rPr>
        <w:t>目标</w:t>
      </w:r>
      <w:r>
        <w:rPr>
          <w:rFonts w:hint="eastAsia" w:ascii="Times New Roman" w:hAnsi="Times New Roman" w:cs="Times New Roman"/>
          <w:bCs/>
          <w:kern w:val="0"/>
          <w:sz w:val="24"/>
          <w:lang w:val="en-US" w:eastAsia="zh-CN"/>
        </w:rPr>
        <w:t>5</w:t>
      </w:r>
      <w:r>
        <w:rPr>
          <w:rFonts w:hint="default" w:ascii="Times New Roman" w:hAnsi="Times New Roman" w:cs="Times New Roman"/>
          <w:bCs/>
          <w:kern w:val="0"/>
          <w:sz w:val="24"/>
          <w:lang w:val="zh-CN"/>
        </w:rPr>
        <w:t>：能够通过终身学习适应职业发展，在</w:t>
      </w:r>
      <w:r>
        <w:rPr>
          <w:rFonts w:hint="eastAsia" w:ascii="Times New Roman" w:hAnsi="Times New Roman" w:cs="Times New Roman" w:eastAsiaTheme="minorEastAsia"/>
          <w:kern w:val="0"/>
          <w:sz w:val="24"/>
          <w:szCs w:val="28"/>
          <w:lang w:val="en-US" w:eastAsia="zh-CN"/>
        </w:rPr>
        <w:t>矿山</w:t>
      </w:r>
      <w:r>
        <w:rPr>
          <w:rFonts w:hint="default" w:ascii="Times New Roman" w:hAnsi="Times New Roman" w:cs="Times New Roman"/>
          <w:bCs/>
          <w:kern w:val="0"/>
          <w:sz w:val="24"/>
          <w:lang w:val="zh-CN"/>
        </w:rPr>
        <w:t>机械</w:t>
      </w:r>
      <w:r>
        <w:rPr>
          <w:rFonts w:hint="default" w:ascii="Times New Roman" w:hAnsi="Times New Roman" w:cs="Times New Roman"/>
          <w:bCs/>
          <w:kern w:val="0"/>
          <w:sz w:val="24"/>
        </w:rPr>
        <w:t>装备</w:t>
      </w:r>
      <w:r>
        <w:rPr>
          <w:rFonts w:hint="default" w:ascii="Times New Roman" w:hAnsi="Times New Roman" w:cs="Times New Roman"/>
          <w:bCs/>
          <w:kern w:val="0"/>
          <w:sz w:val="24"/>
          <w:lang w:val="zh-CN"/>
        </w:rPr>
        <w:t>、</w:t>
      </w:r>
      <w:r>
        <w:rPr>
          <w:rFonts w:hint="default" w:ascii="Times New Roman" w:hAnsi="Times New Roman" w:cs="Times New Roman"/>
          <w:bCs/>
          <w:kern w:val="0"/>
          <w:sz w:val="24"/>
        </w:rPr>
        <w:t>自动控制</w:t>
      </w:r>
      <w:r>
        <w:rPr>
          <w:rFonts w:hint="default" w:ascii="Times New Roman" w:hAnsi="Times New Roman" w:cs="Times New Roman"/>
          <w:bCs/>
          <w:kern w:val="0"/>
          <w:sz w:val="24"/>
          <w:lang w:val="zh-CN"/>
        </w:rPr>
        <w:t>系统</w:t>
      </w:r>
      <w:r>
        <w:rPr>
          <w:rFonts w:hint="default" w:ascii="Times New Roman" w:hAnsi="Times New Roman" w:cs="Times New Roman"/>
          <w:bCs/>
          <w:kern w:val="0"/>
          <w:sz w:val="24"/>
        </w:rPr>
        <w:t>及相关交叉领域项目</w:t>
      </w:r>
      <w:r>
        <w:rPr>
          <w:rFonts w:hint="default" w:ascii="Times New Roman" w:hAnsi="Times New Roman" w:cs="Times New Roman"/>
          <w:bCs/>
          <w:kern w:val="0"/>
          <w:sz w:val="24"/>
          <w:lang w:val="zh-CN"/>
        </w:rPr>
        <w:t>的设计和实施过程中体现创新意识，在</w:t>
      </w:r>
      <w:r>
        <w:rPr>
          <w:rFonts w:hint="eastAsia" w:ascii="Times New Roman" w:hAnsi="Times New Roman" w:cs="Times New Roman"/>
          <w:bCs/>
          <w:kern w:val="0"/>
          <w:sz w:val="24"/>
          <w:lang w:eastAsia="zh-CN"/>
        </w:rPr>
        <w:t>装备设计制造</w:t>
      </w:r>
      <w:r>
        <w:rPr>
          <w:rFonts w:hint="default" w:ascii="Times New Roman" w:hAnsi="Times New Roman" w:cs="Times New Roman"/>
          <w:bCs/>
          <w:kern w:val="0"/>
          <w:sz w:val="24"/>
          <w:lang w:val="zh-CN"/>
        </w:rPr>
        <w:t>或</w:t>
      </w:r>
      <w:r>
        <w:rPr>
          <w:rFonts w:hint="default" w:ascii="Times New Roman" w:hAnsi="Times New Roman" w:cs="Times New Roman"/>
          <w:bCs/>
          <w:kern w:val="0"/>
          <w:sz w:val="24"/>
        </w:rPr>
        <w:t>交叉领域中</w:t>
      </w:r>
      <w:r>
        <w:rPr>
          <w:rFonts w:hint="default" w:ascii="Times New Roman" w:hAnsi="Times New Roman" w:cs="Times New Roman"/>
          <w:bCs/>
          <w:kern w:val="0"/>
          <w:sz w:val="24"/>
          <w:lang w:val="zh-CN"/>
        </w:rPr>
        <w:t>达到工程师职称或同等水平。</w:t>
      </w:r>
      <w:r>
        <w:rPr>
          <w:rFonts w:hint="default" w:ascii="Times New Roman" w:hAnsi="Times New Roman" w:cs="Times New Roman"/>
          <w:bCs/>
          <w:kern w:val="0"/>
          <w:sz w:val="24"/>
        </w:rPr>
        <w:t>具有一定国际视野，能够积极主动适应国内外的变化形式。</w:t>
      </w:r>
    </w:p>
    <w:p>
      <w:pPr>
        <w:numPr>
          <w:ilvl w:val="0"/>
          <w:numId w:val="2"/>
        </w:numPr>
        <w:autoSpaceDE w:val="0"/>
        <w:autoSpaceDN w:val="0"/>
        <w:adjustRightInd w:val="0"/>
        <w:spacing w:line="360" w:lineRule="auto"/>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rPr>
        <w:t>毕业要求</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1.工程知识：系统掌握数学、自然科学、工程基础和机械工程领域的专业知识， 能运用上述知识解决</w:t>
      </w:r>
      <w:r>
        <w:rPr>
          <w:rFonts w:hint="eastAsia" w:ascii="Times New Roman" w:hAnsi="Times New Roman" w:cs="Times New Roman"/>
          <w:sz w:val="24"/>
          <w:lang w:eastAsia="zh-CN"/>
        </w:rPr>
        <w:t>矿山装备</w:t>
      </w:r>
      <w:r>
        <w:rPr>
          <w:rFonts w:hint="default" w:ascii="Times New Roman" w:hAnsi="Times New Roman" w:cs="Times New Roman"/>
          <w:sz w:val="24"/>
        </w:rPr>
        <w:t>设计、制造及其自动化领域中的复杂工程问题。</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2.问题分析能力： 能应用数学、自然科学和工程科学的基本原理，识别、表达并通过文献研究分析</w:t>
      </w:r>
      <w:r>
        <w:rPr>
          <w:rFonts w:hint="eastAsia" w:ascii="Times New Roman" w:hAnsi="Times New Roman" w:cs="Times New Roman"/>
          <w:sz w:val="24"/>
          <w:lang w:eastAsia="zh-CN"/>
        </w:rPr>
        <w:t>矿山装备</w:t>
      </w:r>
      <w:r>
        <w:rPr>
          <w:rFonts w:hint="default" w:ascii="Times New Roman" w:hAnsi="Times New Roman" w:cs="Times New Roman"/>
          <w:sz w:val="24"/>
        </w:rPr>
        <w:t>及生产系统中的复杂工程问题，以获得有效结论。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3.设计/ 开发解决方案： 能在综合考虑工程及法律、文化、环境等社会制约因素的前提下，针对</w:t>
      </w:r>
      <w:r>
        <w:rPr>
          <w:rFonts w:hint="eastAsia" w:ascii="Times New Roman" w:hAnsi="Times New Roman" w:cs="Times New Roman"/>
          <w:sz w:val="24"/>
          <w:lang w:eastAsia="zh-CN"/>
        </w:rPr>
        <w:t>矿山装备</w:t>
      </w:r>
      <w:r>
        <w:rPr>
          <w:rFonts w:hint="default" w:ascii="Times New Roman" w:hAnsi="Times New Roman" w:cs="Times New Roman"/>
          <w:sz w:val="24"/>
        </w:rPr>
        <w:t>设计、制造及其自动化领域中的复杂工程问题，设计/开发相应的能体现创新意识的解决方案。</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4.研究能力： 能基于科学原理并采用恰当方法，对</w:t>
      </w:r>
      <w:r>
        <w:rPr>
          <w:rFonts w:hint="eastAsia" w:ascii="Times New Roman" w:hAnsi="Times New Roman" w:cs="Times New Roman"/>
          <w:sz w:val="24"/>
          <w:lang w:eastAsia="zh-CN"/>
        </w:rPr>
        <w:t>矿山装备</w:t>
      </w:r>
      <w:r>
        <w:rPr>
          <w:rFonts w:hint="default" w:ascii="Times New Roman" w:hAnsi="Times New Roman" w:cs="Times New Roman"/>
          <w:sz w:val="24"/>
        </w:rPr>
        <w:t>设计、制造及其自动化领域中的复杂工程问题进行研究，包括设计试验、分析和解释数据，并能综合应用不同研究手段，或通过信息综合，得到合理有效的结论。</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5.使用现代工具能力： 能针对复杂</w:t>
      </w:r>
      <w:r>
        <w:rPr>
          <w:rFonts w:hint="eastAsia" w:ascii="Times New Roman" w:hAnsi="Times New Roman" w:cs="Times New Roman"/>
          <w:sz w:val="24"/>
          <w:lang w:eastAsia="zh-CN"/>
        </w:rPr>
        <w:t>矿山装备</w:t>
      </w:r>
      <w:r>
        <w:rPr>
          <w:rFonts w:hint="default" w:ascii="Times New Roman" w:hAnsi="Times New Roman" w:cs="Times New Roman"/>
          <w:sz w:val="24"/>
        </w:rPr>
        <w:t>产品/系统开发和运行管理过程中的问题，选择、应用及开发恰当的技术、资源与工具，并在理解其局限性的基础上，将现代工程工具及信息技术工具应用于</w:t>
      </w:r>
      <w:r>
        <w:rPr>
          <w:rFonts w:hint="eastAsia" w:ascii="Times New Roman" w:hAnsi="Times New Roman" w:cs="Times New Roman"/>
          <w:sz w:val="24"/>
          <w:lang w:eastAsia="zh-CN"/>
        </w:rPr>
        <w:t>矿山装备</w:t>
      </w:r>
      <w:r>
        <w:rPr>
          <w:rFonts w:hint="default" w:ascii="Times New Roman" w:hAnsi="Times New Roman" w:cs="Times New Roman"/>
          <w:sz w:val="24"/>
        </w:rPr>
        <w:t>与系统设计、制造及运行的全过程。</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6.工程与社会素养： 能理解工程与社会的相互作用关系，以及机械设计制造及其自动化专业科技工作者所应承担的社会责任。能将相关理念应用于</w:t>
      </w:r>
      <w:r>
        <w:rPr>
          <w:rFonts w:hint="eastAsia" w:ascii="Times New Roman" w:hAnsi="Times New Roman" w:cs="Times New Roman"/>
          <w:sz w:val="24"/>
          <w:lang w:eastAsia="zh-CN"/>
        </w:rPr>
        <w:t>矿山装备</w:t>
      </w:r>
      <w:r>
        <w:rPr>
          <w:rFonts w:hint="default" w:ascii="Times New Roman" w:hAnsi="Times New Roman" w:cs="Times New Roman"/>
          <w:sz w:val="24"/>
        </w:rPr>
        <w:t>设计开发及运行的全过程，并能从技术和社会等多个角度，对专业工程实践和复杂工程问题解决方案进行合理性评价。</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7.环境和可持续发展素养： 能理解和评价针对复杂工程问题的工程实践对环境、社会可持续发展的影响，并将可持续发展的理念贯穿于针对复杂</w:t>
      </w:r>
      <w:r>
        <w:rPr>
          <w:rFonts w:hint="eastAsia" w:ascii="Times New Roman" w:hAnsi="Times New Roman" w:cs="Times New Roman"/>
          <w:sz w:val="24"/>
          <w:lang w:eastAsia="zh-CN"/>
        </w:rPr>
        <w:t>矿山装备</w:t>
      </w:r>
      <w:r>
        <w:rPr>
          <w:rFonts w:hint="default" w:ascii="Times New Roman" w:hAnsi="Times New Roman" w:cs="Times New Roman"/>
          <w:sz w:val="24"/>
        </w:rPr>
        <w:t>问题的工程实践中。</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8.职业规范：具有人文社会科学素养，富有社会责任感， 能在工程实践中理解并遵守工程职业道德和规范，履行责任。</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9.个人与团队合作能力：能在多学科背景下的团队中承担个体、团队成员以及负责人的角色，具备较强的协作与组织管理能力。</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10.沟通：能够就</w:t>
      </w:r>
      <w:r>
        <w:rPr>
          <w:rFonts w:hint="eastAsia" w:ascii="Times New Roman" w:hAnsi="Times New Roman" w:cs="Times New Roman"/>
          <w:sz w:val="24"/>
          <w:lang w:eastAsia="zh-CN"/>
        </w:rPr>
        <w:t>矿山装备</w:t>
      </w:r>
      <w:r>
        <w:rPr>
          <w:rFonts w:hint="default" w:ascii="Times New Roman" w:hAnsi="Times New Roman" w:cs="Times New Roman"/>
          <w:sz w:val="24"/>
        </w:rPr>
        <w:t>设计及制造问题与业界同行及社会公众进行有效沟通和交流，包括撰写报告和设计文稿、陈述发言、清晰表达或回应指令，并具备一定的国际视野，能够在跨文化背景下进行沟通和交流。</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11.项目管理：理解并掌握工程管理原理与经济决策方法，并能在</w:t>
      </w:r>
      <w:r>
        <w:rPr>
          <w:rFonts w:hint="eastAsia" w:ascii="Times New Roman" w:hAnsi="Times New Roman" w:cs="Times New Roman"/>
          <w:sz w:val="24"/>
          <w:lang w:eastAsia="zh-CN"/>
        </w:rPr>
        <w:t>矿山装备</w:t>
      </w:r>
      <w:r>
        <w:rPr>
          <w:rFonts w:hint="default" w:ascii="Times New Roman" w:hAnsi="Times New Roman" w:cs="Times New Roman"/>
          <w:sz w:val="24"/>
        </w:rPr>
        <w:t>开发所涉及的多学科环境中应用上述知识。</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Times New Roman" w:hAnsi="Times New Roman" w:cs="Times New Roman"/>
          <w:sz w:val="24"/>
        </w:rPr>
      </w:pPr>
      <w:r>
        <w:rPr>
          <w:rFonts w:hint="default" w:ascii="Times New Roman" w:hAnsi="Times New Roman" w:cs="Times New Roman"/>
          <w:sz w:val="24"/>
        </w:rPr>
        <w:t>12．终身学习：具有自主学习和终身学习的意识，有不断学习和适应</w:t>
      </w:r>
      <w:r>
        <w:rPr>
          <w:rFonts w:hint="eastAsia" w:ascii="Times New Roman" w:hAnsi="Times New Roman" w:cs="Times New Roman"/>
          <w:sz w:val="24"/>
          <w:lang w:eastAsia="zh-CN"/>
        </w:rPr>
        <w:t>矿山装备</w:t>
      </w:r>
      <w:r>
        <w:rPr>
          <w:rFonts w:hint="default" w:ascii="Times New Roman" w:hAnsi="Times New Roman" w:cs="Times New Roman"/>
          <w:sz w:val="24"/>
        </w:rPr>
        <w:t>及相关领域技术和观念发展、变化的能力。</w:t>
      </w:r>
    </w:p>
    <w:p>
      <w:pPr>
        <w:keepNext w:val="0"/>
        <w:keepLines w:val="0"/>
        <w:pageBreakBefore w:val="0"/>
        <w:widowControl w:val="0"/>
        <w:kinsoku/>
        <w:wordWrap/>
        <w:overflowPunct/>
        <w:topLinePunct w:val="0"/>
        <w:autoSpaceDE w:val="0"/>
        <w:autoSpaceDN w:val="0"/>
        <w:bidi w:val="0"/>
        <w:adjustRightInd w:val="0"/>
        <w:snapToGrid w:val="0"/>
        <w:spacing w:line="240" w:lineRule="atLeast"/>
        <w:ind w:firstLine="482" w:firstLineChars="200"/>
        <w:jc w:val="center"/>
        <w:textAlignment w:val="auto"/>
        <w:rPr>
          <w:rFonts w:hint="eastAsia" w:ascii="宋体" w:hAnsi="宋体" w:cs="宋体"/>
          <w:b/>
          <w:bCs/>
          <w:sz w:val="24"/>
        </w:rPr>
      </w:pPr>
      <w:r>
        <w:rPr>
          <w:rFonts w:hint="eastAsia" w:ascii="宋体" w:hAnsi="宋体" w:cs="宋体"/>
          <w:b/>
          <w:bCs/>
          <w:sz w:val="24"/>
        </w:rPr>
        <w:t>毕业要求支撑培养目标的矩阵</w:t>
      </w:r>
    </w:p>
    <w:tbl>
      <w:tblPr>
        <w:tblStyle w:val="7"/>
        <w:tblW w:w="50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817"/>
        <w:gridCol w:w="901"/>
        <w:gridCol w:w="901"/>
        <w:gridCol w:w="901"/>
        <w:gridCol w:w="901"/>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vMerge w:val="restart"/>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top"/>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毕业要求</w:t>
            </w:r>
          </w:p>
        </w:tc>
        <w:tc>
          <w:tcPr>
            <w:tcW w:w="0" w:type="auto"/>
            <w:gridSpan w:val="5"/>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vMerge w:val="continue"/>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目标1</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目标2</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目标3</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目标4</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1、工程知识</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2、问题分析</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3、设计/开发解决方案</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4、研究</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5、使用现代工具</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6、工程与社会</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7、环境和可持续发展</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8、职业规范</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9、个人和团队</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10、沟通</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11、项目管理</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12、终身学习</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cs="Times New Roman"/>
                <w:color w:val="auto"/>
                <w:szCs w:val="21"/>
                <w:highlight w:val="none"/>
              </w:rPr>
              <w:t>√</w:t>
            </w:r>
          </w:p>
        </w:tc>
      </w:tr>
    </w:tbl>
    <w:p>
      <w:pPr>
        <w:rPr>
          <w:rFonts w:hint="eastAsia" w:ascii="宋体" w:hAnsi="宋体" w:cs="宋体"/>
          <w:b/>
          <w:bCs/>
          <w:sz w:val="24"/>
        </w:rPr>
      </w:pPr>
    </w:p>
    <w:p>
      <w:pPr>
        <w:spacing w:line="360" w:lineRule="auto"/>
        <w:ind w:firstLine="2409" w:firstLineChars="1000"/>
        <w:rPr>
          <w:rFonts w:hint="eastAsia" w:ascii="宋体" w:hAnsi="宋体" w:cs="宋体"/>
          <w:b/>
          <w:bCs/>
          <w:sz w:val="24"/>
        </w:rPr>
      </w:pPr>
      <w:r>
        <w:rPr>
          <w:rFonts w:hint="eastAsia" w:ascii="宋体" w:hAnsi="宋体" w:cs="宋体"/>
          <w:b/>
          <w:bCs/>
          <w:sz w:val="24"/>
        </w:rPr>
        <w:t>毕业要求指标点分解及支撑课程/环节矩阵</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3"/>
        <w:gridCol w:w="3773"/>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blHeader/>
          <w:jc w:val="center"/>
        </w:trPr>
        <w:tc>
          <w:tcPr>
            <w:tcW w:w="2453" w:type="dxa"/>
            <w:tcBorders>
              <w:top w:val="single" w:color="auto" w:sz="4" w:space="0"/>
              <w:left w:val="single" w:color="auto" w:sz="4" w:space="0"/>
              <w:bottom w:val="single" w:color="auto" w:sz="4" w:space="0"/>
              <w:right w:val="single" w:color="auto" w:sz="4" w:space="0"/>
            </w:tcBorders>
            <w:shd w:val="clear" w:color="auto" w:fill="E7E6E6"/>
            <w:noWrap/>
            <w:vAlign w:val="center"/>
          </w:tcPr>
          <w:p>
            <w:pPr>
              <w:autoSpaceDE w:val="0"/>
              <w:autoSpaceDN w:val="0"/>
              <w:adjustRightInd w:val="0"/>
              <w:jc w:val="center"/>
              <w:rPr>
                <w:rFonts w:hint="default" w:ascii="Times New Roman" w:hAnsi="Times New Roman" w:cs="Times New Roman"/>
                <w:b/>
                <w:snapToGrid w:val="0"/>
                <w:color w:val="auto"/>
                <w:kern w:val="0"/>
                <w:szCs w:val="21"/>
                <w:highlight w:val="none"/>
              </w:rPr>
            </w:pPr>
            <w:r>
              <w:rPr>
                <w:rFonts w:hint="default" w:ascii="Times New Roman" w:hAnsi="Times New Roman" w:cs="Times New Roman"/>
                <w:b/>
                <w:snapToGrid w:val="0"/>
                <w:color w:val="auto"/>
                <w:kern w:val="0"/>
                <w:szCs w:val="21"/>
                <w:highlight w:val="none"/>
              </w:rPr>
              <w:t>毕业要求</w:t>
            </w:r>
          </w:p>
        </w:tc>
        <w:tc>
          <w:tcPr>
            <w:tcW w:w="3773" w:type="dxa"/>
            <w:tcBorders>
              <w:top w:val="single" w:color="auto" w:sz="4" w:space="0"/>
              <w:left w:val="single" w:color="auto" w:sz="4" w:space="0"/>
              <w:bottom w:val="single" w:color="auto" w:sz="4" w:space="0"/>
              <w:right w:val="single" w:color="auto" w:sz="4" w:space="0"/>
            </w:tcBorders>
            <w:shd w:val="clear" w:color="auto" w:fill="E7E6E6"/>
            <w:noWrap/>
            <w:vAlign w:val="center"/>
          </w:tcPr>
          <w:p>
            <w:pPr>
              <w:autoSpaceDE w:val="0"/>
              <w:autoSpaceDN w:val="0"/>
              <w:adjustRightInd w:val="0"/>
              <w:jc w:val="center"/>
              <w:rPr>
                <w:rFonts w:hint="default" w:ascii="Times New Roman" w:hAnsi="Times New Roman" w:cs="Times New Roman"/>
                <w:b/>
                <w:snapToGrid w:val="0"/>
                <w:color w:val="auto"/>
                <w:kern w:val="0"/>
                <w:szCs w:val="21"/>
                <w:highlight w:val="none"/>
              </w:rPr>
            </w:pPr>
            <w:r>
              <w:rPr>
                <w:rFonts w:hint="default" w:ascii="Times New Roman" w:hAnsi="Times New Roman" w:cs="Times New Roman"/>
                <w:b/>
                <w:snapToGrid w:val="0"/>
                <w:color w:val="auto"/>
                <w:kern w:val="0"/>
                <w:szCs w:val="21"/>
                <w:highlight w:val="none"/>
              </w:rPr>
              <w:t>指标点</w:t>
            </w:r>
          </w:p>
        </w:tc>
        <w:tc>
          <w:tcPr>
            <w:tcW w:w="2700" w:type="dxa"/>
            <w:tcBorders>
              <w:top w:val="single" w:color="auto" w:sz="4" w:space="0"/>
              <w:left w:val="single" w:color="auto" w:sz="4" w:space="0"/>
              <w:bottom w:val="single" w:color="auto" w:sz="4" w:space="0"/>
              <w:right w:val="single" w:color="auto" w:sz="4" w:space="0"/>
            </w:tcBorders>
            <w:shd w:val="clear" w:color="auto" w:fill="E7E6E6"/>
            <w:noWrap/>
            <w:vAlign w:val="center"/>
          </w:tcPr>
          <w:p>
            <w:pPr>
              <w:autoSpaceDE w:val="0"/>
              <w:autoSpaceDN w:val="0"/>
              <w:adjustRightInd w:val="0"/>
              <w:jc w:val="center"/>
              <w:rPr>
                <w:rFonts w:hint="default" w:ascii="Times New Roman" w:hAnsi="Times New Roman" w:cs="Times New Roman"/>
                <w:b/>
                <w:snapToGrid w:val="0"/>
                <w:color w:val="auto"/>
                <w:kern w:val="0"/>
                <w:szCs w:val="21"/>
                <w:highlight w:val="none"/>
              </w:rPr>
            </w:pPr>
            <w:r>
              <w:rPr>
                <w:rFonts w:hint="default" w:ascii="Times New Roman" w:hAnsi="Times New Roman" w:cs="Times New Roman"/>
                <w:b/>
                <w:snapToGrid w:val="0"/>
                <w:color w:val="auto"/>
                <w:kern w:val="0"/>
                <w:szCs w:val="21"/>
                <w:highlight w:val="none"/>
              </w:rPr>
              <w:t>支撑课程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2453" w:type="dxa"/>
            <w:vMerge w:val="restart"/>
            <w:tcBorders>
              <w:top w:val="single" w:color="auto" w:sz="4" w:space="0"/>
              <w:left w:val="single" w:color="auto" w:sz="4" w:space="0"/>
              <w:right w:val="single" w:color="auto" w:sz="4" w:space="0"/>
            </w:tcBorders>
            <w:noWrap/>
            <w:vAlign w:val="center"/>
          </w:tcPr>
          <w:p>
            <w:pPr>
              <w:autoSpaceDE w:val="0"/>
              <w:autoSpaceDN w:val="0"/>
              <w:adjustRightInd w:val="0"/>
              <w:spacing w:line="44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kern w:val="0"/>
                <w:szCs w:val="21"/>
                <w:highlight w:val="none"/>
              </w:rPr>
              <w:t>1.工程知识：系统掌握数学、自然科学、工程基础和机械工程领域的专业知识， 能运用上述知识解决</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bCs/>
                <w:color w:val="auto"/>
                <w:kern w:val="0"/>
                <w:szCs w:val="21"/>
                <w:highlight w:val="none"/>
              </w:rPr>
              <w:t>设计、制造及其自动化领域中的复杂工程问题。</w:t>
            </w: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1.1、</w:t>
            </w:r>
            <w:r>
              <w:rPr>
                <w:rFonts w:hint="eastAsia" w:ascii="Times New Roman" w:hAnsi="Times New Roman" w:cs="Times New Roman"/>
                <w:color w:val="auto"/>
                <w:szCs w:val="21"/>
                <w:highlight w:val="none"/>
                <w:lang w:eastAsia="zh-CN"/>
              </w:rPr>
              <w:t>能够将</w:t>
            </w:r>
            <w:r>
              <w:rPr>
                <w:rFonts w:hint="default" w:ascii="Times New Roman" w:hAnsi="Times New Roman" w:cs="Times New Roman"/>
                <w:color w:val="auto"/>
                <w:szCs w:val="21"/>
                <w:highlight w:val="none"/>
              </w:rPr>
              <w:t>数学</w:t>
            </w:r>
            <w:r>
              <w:rPr>
                <w:rFonts w:hint="eastAsia" w:ascii="Times New Roman" w:hAnsi="Times New Roman" w:cs="Times New Roman"/>
                <w:color w:val="auto"/>
                <w:szCs w:val="21"/>
                <w:highlight w:val="none"/>
                <w:lang w:eastAsia="zh-CN"/>
              </w:rPr>
              <w:t>、</w:t>
            </w:r>
            <w:r>
              <w:rPr>
                <w:rFonts w:hint="default" w:ascii="Times New Roman" w:hAnsi="Times New Roman" w:cs="Times New Roman"/>
                <w:color w:val="auto"/>
                <w:szCs w:val="21"/>
                <w:highlight w:val="none"/>
              </w:rPr>
              <w:t>物理、化学等自然科学基础知识用于解决机械工程问题。</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FF0000"/>
                <w:kern w:val="0"/>
                <w:szCs w:val="21"/>
                <w:highlight w:val="none"/>
              </w:rPr>
            </w:pPr>
            <w:r>
              <w:rPr>
                <w:rFonts w:hint="default" w:ascii="Times New Roman" w:hAnsi="Times New Roman" w:cs="Times New Roman"/>
                <w:color w:val="auto"/>
                <w:szCs w:val="21"/>
                <w:highlight w:val="none"/>
              </w:rPr>
              <w:t>高等数学、工程数学、大学物理、大学化学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center"/>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1.2、</w:t>
            </w:r>
            <w:r>
              <w:rPr>
                <w:rFonts w:hint="eastAsia" w:ascii="Times New Roman" w:hAnsi="Times New Roman" w:cs="Times New Roman"/>
                <w:bCs/>
                <w:color w:val="auto"/>
                <w:szCs w:val="21"/>
                <w:highlight w:val="none"/>
                <w:lang w:eastAsia="zh-CN"/>
              </w:rPr>
              <w:t>能够运用</w:t>
            </w:r>
            <w:r>
              <w:rPr>
                <w:rFonts w:hint="default" w:ascii="Times New Roman" w:hAnsi="Times New Roman" w:cs="Times New Roman"/>
                <w:bCs/>
                <w:color w:val="auto"/>
                <w:szCs w:val="21"/>
                <w:highlight w:val="none"/>
              </w:rPr>
              <w:t>力学、电路、热工等知识分析和研究</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bCs/>
                <w:color w:val="auto"/>
                <w:szCs w:val="21"/>
                <w:highlight w:val="none"/>
              </w:rPr>
              <w:t>设计、制造及其自动化领域的复杂工程问题。</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color w:val="auto"/>
                <w:kern w:val="0"/>
                <w:szCs w:val="21"/>
                <w:highlight w:val="none"/>
                <w:lang w:eastAsia="zh-CN"/>
              </w:rPr>
            </w:pPr>
            <w:r>
              <w:rPr>
                <w:rFonts w:hint="default" w:ascii="Times New Roman" w:hAnsi="Times New Roman" w:cs="Times New Roman"/>
                <w:bCs/>
                <w:color w:val="auto"/>
                <w:szCs w:val="21"/>
                <w:highlight w:val="none"/>
              </w:rPr>
              <w:t>理论力学、材料力学、</w:t>
            </w:r>
            <w:r>
              <w:rPr>
                <w:rFonts w:hint="eastAsia" w:ascii="Times New Roman" w:hAnsi="Times New Roman" w:cs="Times New Roman"/>
                <w:bCs/>
                <w:snapToGrid w:val="0"/>
                <w:color w:val="auto"/>
                <w:szCs w:val="21"/>
                <w:highlight w:val="none"/>
                <w:lang w:eastAsia="zh-CN"/>
              </w:rPr>
              <w:t>电工与电子技术</w:t>
            </w:r>
            <w:r>
              <w:rPr>
                <w:rFonts w:hint="default" w:ascii="Times New Roman" w:hAnsi="Times New Roman" w:cs="Times New Roman"/>
                <w:bCs/>
                <w:snapToGrid w:val="0"/>
                <w:color w:val="auto"/>
                <w:szCs w:val="21"/>
                <w:highlight w:val="none"/>
              </w:rPr>
              <w:t>、</w:t>
            </w:r>
            <w:r>
              <w:rPr>
                <w:rFonts w:hint="eastAsia" w:ascii="Times New Roman" w:hAnsi="Times New Roman" w:cs="Times New Roman"/>
                <w:bCs/>
                <w:color w:val="auto"/>
                <w:szCs w:val="21"/>
                <w:highlight w:val="none"/>
                <w:lang w:eastAsia="zh-CN"/>
              </w:rPr>
              <w:t>传热学基础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center"/>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1.3、</w:t>
            </w:r>
            <w:r>
              <w:rPr>
                <w:rFonts w:hint="eastAsia" w:ascii="Times New Roman" w:hAnsi="Times New Roman" w:cs="Times New Roman"/>
                <w:color w:val="auto"/>
                <w:szCs w:val="21"/>
                <w:highlight w:val="none"/>
                <w:lang w:eastAsia="zh-CN"/>
              </w:rPr>
              <w:t>能</w:t>
            </w:r>
            <w:r>
              <w:rPr>
                <w:rFonts w:hint="eastAsia" w:ascii="Times New Roman" w:hAnsi="Times New Roman" w:cs="Times New Roman"/>
                <w:bCs/>
                <w:color w:val="auto"/>
                <w:kern w:val="0"/>
                <w:szCs w:val="21"/>
                <w:highlight w:val="none"/>
                <w:lang w:eastAsia="zh-CN"/>
              </w:rPr>
              <w:t>运用</w:t>
            </w:r>
            <w:r>
              <w:rPr>
                <w:rFonts w:hint="default" w:ascii="Times New Roman" w:hAnsi="Times New Roman" w:cs="Times New Roman"/>
                <w:bCs/>
                <w:color w:val="auto"/>
                <w:kern w:val="0"/>
                <w:szCs w:val="21"/>
                <w:highlight w:val="none"/>
              </w:rPr>
              <w:t>机械设计制造、自动控制、计算机原理等专业基础知识解决机械设计、制造及其自动化领域中的复杂工程问题。</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default" w:ascii="Times New Roman" w:hAnsi="Times New Roman" w:cs="Times New Roman"/>
                <w:bCs/>
                <w:color w:val="auto"/>
                <w:szCs w:val="21"/>
                <w:highlight w:val="none"/>
              </w:rPr>
              <w:t>机械设计、</w:t>
            </w:r>
            <w:r>
              <w:rPr>
                <w:rFonts w:hint="eastAsia" w:ascii="Times New Roman" w:hAnsi="Times New Roman" w:cs="Times New Roman"/>
                <w:bCs/>
                <w:color w:val="auto"/>
                <w:szCs w:val="21"/>
                <w:highlight w:val="none"/>
                <w:lang w:eastAsia="zh-CN"/>
              </w:rPr>
              <w:t>机械制造技术</w:t>
            </w:r>
            <w:r>
              <w:rPr>
                <w:rFonts w:hint="default" w:ascii="Times New Roman" w:hAnsi="Times New Roman" w:cs="Times New Roman"/>
                <w:bCs/>
                <w:color w:val="auto"/>
                <w:szCs w:val="21"/>
                <w:highlight w:val="none"/>
              </w:rPr>
              <w:t>、</w:t>
            </w:r>
            <w:r>
              <w:rPr>
                <w:rFonts w:hint="eastAsia" w:ascii="Times New Roman" w:hAnsi="Times New Roman" w:cs="Times New Roman"/>
                <w:bCs/>
                <w:color w:val="auto"/>
                <w:szCs w:val="21"/>
                <w:highlight w:val="none"/>
                <w:lang w:eastAsia="zh-CN"/>
              </w:rPr>
              <w:t>控制工程基础、</w:t>
            </w:r>
            <w:r>
              <w:rPr>
                <w:rFonts w:hint="default" w:ascii="Times New Roman" w:hAnsi="Times New Roman" w:cs="Times New Roman"/>
                <w:bCs/>
                <w:color w:val="auto"/>
                <w:szCs w:val="21"/>
                <w:highlight w:val="none"/>
              </w:rPr>
              <w:t>单片机原理及应用</w:t>
            </w:r>
            <w:r>
              <w:rPr>
                <w:rFonts w:hint="eastAsia" w:ascii="Times New Roman" w:hAnsi="Times New Roman" w:cs="Times New Roman"/>
                <w:bCs/>
                <w:color w:val="auto"/>
                <w:szCs w:val="21"/>
                <w:highlight w:val="none"/>
                <w:lang w:eastAsia="zh-CN"/>
              </w:rPr>
              <w:t>、</w:t>
            </w:r>
            <w:r>
              <w:rPr>
                <w:rFonts w:hint="default" w:ascii="Times New Roman" w:hAnsi="Times New Roman" w:cs="Times New Roman"/>
                <w:bCs/>
                <w:color w:val="auto"/>
                <w:szCs w:val="21"/>
                <w:highlight w:val="none"/>
              </w:rPr>
              <w:t>机械制图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center"/>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1.4、</w:t>
            </w:r>
            <w:r>
              <w:rPr>
                <w:rFonts w:hint="eastAsia" w:ascii="Times New Roman" w:hAnsi="Times New Roman" w:cs="Times New Roman"/>
                <w:color w:val="auto"/>
                <w:szCs w:val="21"/>
                <w:highlight w:val="none"/>
                <w:lang w:eastAsia="zh-CN"/>
              </w:rPr>
              <w:t>能将</w:t>
            </w:r>
            <w:r>
              <w:rPr>
                <w:rFonts w:hint="default" w:ascii="Times New Roman" w:hAnsi="Times New Roman" w:cs="Times New Roman"/>
                <w:color w:val="auto"/>
                <w:szCs w:val="21"/>
                <w:highlight w:val="none"/>
              </w:rPr>
              <w:t>机械设计、制造及其自动化领域的专业知识与数理基础和工程基础等知识相结合，综合应用于解决复杂机械工程问题。</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color w:val="auto"/>
                <w:kern w:val="0"/>
                <w:szCs w:val="21"/>
                <w:highlight w:val="none"/>
                <w:lang w:eastAsia="zh-CN"/>
              </w:rPr>
            </w:pPr>
            <w:r>
              <w:rPr>
                <w:rFonts w:hint="default" w:ascii="Times New Roman" w:hAnsi="Times New Roman" w:cs="Times New Roman"/>
                <w:bCs/>
                <w:color w:val="auto"/>
                <w:szCs w:val="21"/>
                <w:highlight w:val="none"/>
              </w:rPr>
              <w:t>机械工程测试技术基础、</w:t>
            </w:r>
            <w:r>
              <w:rPr>
                <w:rFonts w:hint="eastAsia" w:ascii="Times New Roman" w:hAnsi="Times New Roman" w:cs="Times New Roman"/>
                <w:bCs/>
                <w:color w:val="auto"/>
                <w:szCs w:val="21"/>
                <w:highlight w:val="none"/>
                <w:lang w:eastAsia="zh-CN"/>
              </w:rPr>
              <w:t>机电传动控制</w:t>
            </w:r>
            <w:r>
              <w:rPr>
                <w:rFonts w:hint="default" w:ascii="Times New Roman" w:hAnsi="Times New Roman" w:cs="Times New Roman"/>
                <w:bCs/>
                <w:color w:val="auto"/>
                <w:szCs w:val="21"/>
                <w:highlight w:val="none"/>
              </w:rPr>
              <w:t>、机械制造装备设计、</w:t>
            </w:r>
            <w:r>
              <w:rPr>
                <w:rFonts w:hint="eastAsia" w:ascii="Times New Roman" w:hAnsi="Times New Roman" w:cs="Times New Roman"/>
                <w:bCs/>
                <w:color w:val="auto"/>
                <w:szCs w:val="21"/>
                <w:highlight w:val="none"/>
                <w:lang w:eastAsia="zh-CN"/>
              </w:rPr>
              <w:t>数控技术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453" w:type="dxa"/>
            <w:vMerge w:val="restart"/>
            <w:tcBorders>
              <w:top w:val="single" w:color="auto" w:sz="4" w:space="0"/>
              <w:left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r>
              <w:rPr>
                <w:rFonts w:hint="default" w:ascii="Times New Roman" w:hAnsi="Times New Roman" w:cs="Times New Roman"/>
                <w:bCs/>
                <w:color w:val="auto"/>
                <w:szCs w:val="21"/>
                <w:highlight w:val="none"/>
              </w:rPr>
              <w:t>2.问题分析能力： 能应用数学、自然科学和工程科学的基本原理，识别、表达并通过文献研究分析</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及生产系统中的复杂工程问题，以获得有效结论。</w:t>
            </w: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2.1、能应用数学、自然科学和工程科学的基本原理和方法，对</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设计、制造及其自动化领域/系统的复杂工程问题进行识别和描述。</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bCs/>
                <w:color w:val="auto"/>
                <w:szCs w:val="21"/>
                <w:highlight w:val="none"/>
              </w:rPr>
              <w:t>工程计算方法、</w:t>
            </w:r>
            <w:r>
              <w:rPr>
                <w:rFonts w:hint="eastAsia" w:ascii="Times New Roman" w:hAnsi="Times New Roman" w:cs="Times New Roman"/>
                <w:bCs/>
                <w:color w:val="auto"/>
                <w:szCs w:val="21"/>
                <w:highlight w:val="none"/>
                <w:lang w:eastAsia="zh-CN"/>
              </w:rPr>
              <w:t>传热学基础</w:t>
            </w:r>
            <w:r>
              <w:rPr>
                <w:rFonts w:hint="default" w:ascii="Times New Roman" w:hAnsi="Times New Roman" w:cs="Times New Roman"/>
                <w:bCs/>
                <w:color w:val="auto"/>
                <w:szCs w:val="21"/>
                <w:highlight w:val="none"/>
              </w:rPr>
              <w:t>、材料力学、机械原理、机械工程材料、流体力学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2.2、能对复杂工程问题的原理进行深刻理解，提出相应的解决方案，并对不同方案进行比较、评价。</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eastAsia" w:ascii="Times New Roman" w:hAnsi="Times New Roman" w:cs="Times New Roman"/>
                <w:bCs/>
                <w:color w:val="auto"/>
                <w:szCs w:val="21"/>
                <w:highlight w:val="none"/>
                <w:lang w:eastAsia="zh-CN"/>
              </w:rPr>
              <w:t>矿山装备液压传动系统</w:t>
            </w:r>
            <w:r>
              <w:rPr>
                <w:rFonts w:hint="default" w:ascii="Times New Roman" w:hAnsi="Times New Roman" w:cs="Times New Roman"/>
                <w:bCs/>
                <w:color w:val="auto"/>
                <w:szCs w:val="21"/>
                <w:highlight w:val="none"/>
              </w:rPr>
              <w:t>、</w:t>
            </w:r>
            <w:r>
              <w:rPr>
                <w:rFonts w:hint="eastAsia" w:ascii="Times New Roman" w:hAnsi="Times New Roman" w:cs="Times New Roman"/>
                <w:bCs/>
                <w:color w:val="auto"/>
                <w:szCs w:val="21"/>
                <w:highlight w:val="none"/>
                <w:lang w:eastAsia="zh-CN"/>
              </w:rPr>
              <w:t>控制工程基础、机电传动控制</w:t>
            </w:r>
            <w:r>
              <w:rPr>
                <w:rFonts w:hint="default" w:ascii="Times New Roman" w:hAnsi="Times New Roman" w:cs="Times New Roman"/>
                <w:bCs/>
                <w:color w:val="auto"/>
                <w:szCs w:val="21"/>
                <w:highlight w:val="none"/>
              </w:rPr>
              <w:t>、</w:t>
            </w:r>
            <w:r>
              <w:rPr>
                <w:rFonts w:hint="eastAsia" w:ascii="Times New Roman" w:hAnsi="Times New Roman" w:cs="Times New Roman"/>
                <w:bCs/>
                <w:color w:val="auto"/>
                <w:szCs w:val="21"/>
                <w:highlight w:val="none"/>
                <w:lang w:eastAsia="zh-CN"/>
              </w:rPr>
              <w:t>电工与电子技术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2.3、</w:t>
            </w:r>
            <w:r>
              <w:rPr>
                <w:rFonts w:hint="default" w:ascii="Times New Roman" w:hAnsi="Times New Roman" w:cs="Times New Roman"/>
                <w:bCs/>
                <w:color w:val="auto"/>
                <w:szCs w:val="21"/>
                <w:highlight w:val="none"/>
              </w:rPr>
              <w:t>能够通过文献检索和信息综合</w:t>
            </w:r>
            <w:r>
              <w:rPr>
                <w:rFonts w:hint="default" w:ascii="Times New Roman" w:hAnsi="Times New Roman" w:cs="Times New Roman"/>
                <w:color w:val="auto"/>
                <w:szCs w:val="21"/>
                <w:highlight w:val="none"/>
              </w:rPr>
              <w:t>对复杂工程问题的影响因素和关键环节（要素）等进行分析鉴别。能证实解决方案的合理性，并获得有效结论。</w:t>
            </w:r>
          </w:p>
        </w:tc>
        <w:tc>
          <w:tcPr>
            <w:tcW w:w="2700" w:type="dxa"/>
            <w:tcBorders>
              <w:top w:val="single" w:color="auto" w:sz="4" w:space="0"/>
              <w:left w:val="single" w:color="auto" w:sz="4" w:space="0"/>
              <w:right w:val="single" w:color="auto" w:sz="4" w:space="0"/>
            </w:tcBorders>
            <w:noWrap/>
            <w:vAlign w:val="center"/>
          </w:tcPr>
          <w:p>
            <w:pPr>
              <w:widowControl/>
              <w:snapToGrid w:val="0"/>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szCs w:val="21"/>
                <w:highlight w:val="none"/>
              </w:rPr>
              <w:t>机械原理课程设计、机械设计课程设计、机机械制造装备设课程设计、文献检索与论文写作、计算机仿真技术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2453" w:type="dxa"/>
            <w:vMerge w:val="restart"/>
            <w:tcBorders>
              <w:top w:val="single" w:color="auto" w:sz="4" w:space="0"/>
              <w:left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p>
          <w:p>
            <w:pPr>
              <w:tabs>
                <w:tab w:val="left" w:pos="540"/>
              </w:tabs>
              <w:rPr>
                <w:rFonts w:hint="default" w:ascii="Times New Roman" w:hAnsi="Times New Roman" w:cs="Times New Roman"/>
                <w:bCs/>
                <w:color w:val="auto"/>
                <w:szCs w:val="21"/>
                <w:highlight w:val="none"/>
              </w:rPr>
            </w:pPr>
            <w:r>
              <w:rPr>
                <w:rFonts w:hint="default" w:ascii="Times New Roman" w:hAnsi="Times New Roman" w:cs="Times New Roman"/>
                <w:bCs/>
                <w:color w:val="auto"/>
                <w:szCs w:val="21"/>
                <w:highlight w:val="none"/>
              </w:rPr>
              <w:t>3.设计/ 开发解决方案： 能在综合考虑工程及法律、文化、环境等社会制约因素的前提下，针对</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设计、制造及其自动化领域中的复杂工程问题，设计/开发相应的能体现创新意识的解决方案。</w:t>
            </w:r>
          </w:p>
          <w:p>
            <w:pPr>
              <w:autoSpaceDE w:val="0"/>
              <w:autoSpaceDN w:val="0"/>
              <w:adjustRightInd w:val="0"/>
              <w:spacing w:line="440" w:lineRule="exact"/>
              <w:jc w:val="left"/>
              <w:rPr>
                <w:rFonts w:hint="default" w:ascii="Times New Roman" w:hAnsi="Times New Roman" w:cs="Times New Roman"/>
                <w:bCs/>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3.1、能在安全、环境、法律等现实约束条件下，通过原理、结构等方面的类比、</w:t>
            </w:r>
          </w:p>
          <w:p>
            <w:pPr>
              <w:rPr>
                <w:rFonts w:hint="default" w:ascii="Times New Roman" w:hAnsi="Times New Roman" w:cs="Times New Roman"/>
                <w:bCs/>
                <w:color w:val="auto"/>
                <w:szCs w:val="21"/>
                <w:highlight w:val="none"/>
              </w:rPr>
            </w:pPr>
            <w:r>
              <w:rPr>
                <w:rFonts w:hint="default" w:ascii="Times New Roman" w:hAnsi="Times New Roman" w:cs="Times New Roman"/>
                <w:color w:val="auto"/>
                <w:szCs w:val="21"/>
                <w:highlight w:val="none"/>
              </w:rPr>
              <w:t>改进或集成等方式提出多种解决方案，并对方案进行分析、论证、确定合理的解决方案。</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color w:val="auto"/>
                <w:kern w:val="0"/>
                <w:szCs w:val="21"/>
                <w:highlight w:val="none"/>
                <w:lang w:eastAsia="zh-CN"/>
              </w:rPr>
            </w:pPr>
            <w:r>
              <w:rPr>
                <w:rFonts w:hint="eastAsia" w:ascii="Times New Roman" w:hAnsi="Times New Roman" w:cs="Times New Roman"/>
                <w:bCs/>
                <w:color w:val="auto"/>
                <w:szCs w:val="21"/>
                <w:highlight w:val="none"/>
                <w:lang w:eastAsia="zh-CN"/>
              </w:rPr>
              <w:t>机械制造技术</w:t>
            </w:r>
            <w:r>
              <w:rPr>
                <w:rFonts w:hint="default" w:ascii="Times New Roman" w:hAnsi="Times New Roman" w:cs="Times New Roman"/>
                <w:bCs/>
                <w:color w:val="auto"/>
                <w:szCs w:val="21"/>
                <w:highlight w:val="none"/>
              </w:rPr>
              <w:t>、机机械制造装备设课程设计、毕业设计</w:t>
            </w:r>
            <w:r>
              <w:rPr>
                <w:rFonts w:hint="eastAsia" w:ascii="Times New Roman" w:hAnsi="Times New Roman" w:cs="Times New Roman"/>
                <w:bCs/>
                <w:color w:val="auto"/>
                <w:szCs w:val="21"/>
                <w:highlight w:val="none"/>
                <w:lang w:eastAsia="zh-CN"/>
              </w:rPr>
              <w:t>、矿山装备液压传动系统课程设计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szCs w:val="21"/>
                <w:highlight w:val="none"/>
              </w:rPr>
            </w:pPr>
            <w:r>
              <w:rPr>
                <w:rFonts w:hint="default" w:ascii="Times New Roman" w:hAnsi="Times New Roman" w:cs="Times New Roman"/>
                <w:color w:val="auto"/>
                <w:szCs w:val="21"/>
                <w:highlight w:val="none"/>
              </w:rPr>
              <w:t>3.2、能根据解决方案进行技术参数的设计计算与优化，完成零部件设计、单元产品设计及系统总体设计或开发。</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color w:val="auto"/>
                <w:kern w:val="0"/>
                <w:szCs w:val="21"/>
                <w:highlight w:val="none"/>
                <w:lang w:eastAsia="zh-CN"/>
              </w:rPr>
            </w:pPr>
            <w:r>
              <w:rPr>
                <w:rFonts w:hint="default" w:ascii="Times New Roman" w:hAnsi="Times New Roman" w:cs="Times New Roman"/>
                <w:bCs/>
                <w:color w:val="auto"/>
                <w:szCs w:val="21"/>
                <w:highlight w:val="none"/>
              </w:rPr>
              <w:t>矿井运输与提升设备、互换性与测量技术、机械工程测试技术基础、</w:t>
            </w:r>
            <w:r>
              <w:rPr>
                <w:rFonts w:hint="eastAsia" w:ascii="Times New Roman" w:hAnsi="Times New Roman" w:cs="Times New Roman"/>
                <w:bCs/>
                <w:color w:val="auto"/>
                <w:szCs w:val="21"/>
                <w:highlight w:val="none"/>
                <w:lang w:eastAsia="zh-CN"/>
              </w:rPr>
              <w:t>矿山装备液压传动系统</w:t>
            </w:r>
            <w:r>
              <w:rPr>
                <w:rFonts w:hint="default" w:ascii="Times New Roman" w:hAnsi="Times New Roman" w:cs="Times New Roman"/>
                <w:bCs/>
                <w:color w:val="auto"/>
                <w:szCs w:val="21"/>
                <w:highlight w:val="none"/>
              </w:rPr>
              <w:t>、</w:t>
            </w:r>
            <w:r>
              <w:rPr>
                <w:rFonts w:hint="eastAsia" w:ascii="Times New Roman" w:hAnsi="Times New Roman" w:cs="Times New Roman"/>
                <w:bCs/>
                <w:color w:val="auto"/>
                <w:szCs w:val="21"/>
                <w:highlight w:val="none"/>
                <w:lang w:eastAsia="zh-CN"/>
              </w:rPr>
              <w:t>机械工程创新综合性实训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szCs w:val="21"/>
                <w:highlight w:val="none"/>
              </w:rPr>
            </w:pPr>
            <w:r>
              <w:rPr>
                <w:rFonts w:hint="default" w:ascii="Times New Roman" w:hAnsi="Times New Roman" w:cs="Times New Roman"/>
                <w:color w:val="auto"/>
                <w:szCs w:val="21"/>
                <w:highlight w:val="none"/>
              </w:rPr>
              <w:t>3.3、</w:t>
            </w:r>
            <w:r>
              <w:rPr>
                <w:rFonts w:hint="default" w:ascii="Times New Roman" w:hAnsi="Times New Roman" w:cs="Times New Roman"/>
                <w:bCs/>
                <w:color w:val="auto"/>
                <w:szCs w:val="21"/>
                <w:highlight w:val="none"/>
              </w:rPr>
              <w:t>能够通过系统单元集成与整合，设计/开发出满足总体要求的机械产品及生产系统，</w:t>
            </w:r>
            <w:r>
              <w:rPr>
                <w:rFonts w:hint="default" w:ascii="Times New Roman" w:hAnsi="Times New Roman" w:cs="Times New Roman"/>
                <w:color w:val="auto"/>
                <w:szCs w:val="21"/>
                <w:highlight w:val="none"/>
              </w:rPr>
              <w:t>能用工程图纸、设计报告、软件、模型等形式，呈现方案设计/开发结果，</w:t>
            </w:r>
            <w:r>
              <w:rPr>
                <w:rFonts w:hint="default" w:ascii="Times New Roman" w:hAnsi="Times New Roman" w:cs="Times New Roman"/>
                <w:bCs/>
                <w:color w:val="auto"/>
                <w:szCs w:val="21"/>
                <w:highlight w:val="none"/>
              </w:rPr>
              <w:t>并在设计/开发全过程中体现创新意识。</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szCs w:val="21"/>
                <w:highlight w:val="none"/>
              </w:rPr>
              <w:t>机械制图、先进成图实训、机械创新设计、机机械制造装备设课程设计课程设计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2453" w:type="dxa"/>
            <w:vMerge w:val="restart"/>
            <w:tcBorders>
              <w:top w:val="single" w:color="auto" w:sz="4" w:space="0"/>
              <w:left w:val="single" w:color="auto" w:sz="4" w:space="0"/>
              <w:right w:val="single" w:color="auto" w:sz="4" w:space="0"/>
            </w:tcBorders>
            <w:noWrap/>
            <w:vAlign w:val="center"/>
          </w:tcPr>
          <w:p>
            <w:pPr>
              <w:autoSpaceDE w:val="0"/>
              <w:autoSpaceDN w:val="0"/>
              <w:adjustRightInd w:val="0"/>
              <w:spacing w:line="440" w:lineRule="exact"/>
              <w:jc w:val="left"/>
              <w:rPr>
                <w:rFonts w:hint="default" w:ascii="Times New Roman" w:hAnsi="Times New Roman" w:cs="Times New Roman"/>
                <w:color w:val="auto"/>
                <w:szCs w:val="21"/>
                <w:highlight w:val="none"/>
              </w:rPr>
            </w:pPr>
            <w:r>
              <w:rPr>
                <w:rFonts w:hint="default" w:ascii="Times New Roman" w:hAnsi="Times New Roman" w:cs="Times New Roman"/>
                <w:bCs/>
                <w:color w:val="auto"/>
                <w:szCs w:val="21"/>
                <w:highlight w:val="none"/>
              </w:rPr>
              <w:t>4.研究能力： 能基于科学原理并采用恰当方法，对</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设计、制造及其自动化领域中的复杂工程问题进行研究，包括设计试验、分析和解释数据，并能综合应用不同研究手段，或通过信息综合，得到合理有效的结论。</w:t>
            </w:r>
          </w:p>
          <w:p>
            <w:pPr>
              <w:autoSpaceDE w:val="0"/>
              <w:autoSpaceDN w:val="0"/>
              <w:adjustRightInd w:val="0"/>
              <w:spacing w:line="440" w:lineRule="exact"/>
              <w:ind w:firstLine="480"/>
              <w:jc w:val="left"/>
              <w:rPr>
                <w:rFonts w:hint="default" w:ascii="Times New Roman" w:hAnsi="Times New Roman" w:cs="Times New Roman"/>
                <w:bCs/>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4.1、能基于科学原理、方法并通过文献检索与分析，针对</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设计、制造及其自动化领域的复杂工程问题，拟定研究路线，制定研究方案。</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szCs w:val="21"/>
                <w:highlight w:val="none"/>
              </w:rPr>
              <w:t>采掘机械、</w:t>
            </w:r>
            <w:r>
              <w:rPr>
                <w:rFonts w:hint="eastAsia" w:ascii="Times New Roman" w:hAnsi="Times New Roman" w:cs="Times New Roman"/>
                <w:bCs/>
                <w:color w:val="auto"/>
                <w:szCs w:val="21"/>
                <w:highlight w:val="none"/>
                <w:lang w:eastAsia="zh-CN"/>
              </w:rPr>
              <w:t>机电传动控制</w:t>
            </w:r>
            <w:r>
              <w:rPr>
                <w:rFonts w:hint="default" w:ascii="Times New Roman" w:hAnsi="Times New Roman" w:cs="Times New Roman"/>
                <w:bCs/>
                <w:color w:val="auto"/>
                <w:szCs w:val="21"/>
                <w:highlight w:val="none"/>
              </w:rPr>
              <w:t>、机械工程测试技术基础、机械工程材料、</w:t>
            </w:r>
            <w:r>
              <w:rPr>
                <w:rFonts w:hint="eastAsia" w:ascii="Times New Roman" w:hAnsi="Times New Roman" w:cs="Times New Roman"/>
                <w:bCs/>
                <w:color w:val="auto"/>
                <w:szCs w:val="21"/>
                <w:highlight w:val="none"/>
                <w:lang w:eastAsia="zh-CN"/>
              </w:rPr>
              <w:t>电工与电子技术</w:t>
            </w:r>
            <w:r>
              <w:rPr>
                <w:rFonts w:hint="default" w:ascii="Times New Roman" w:hAnsi="Times New Roman" w:cs="Times New Roman"/>
                <w:bCs/>
                <w:color w:val="auto"/>
                <w:szCs w:val="21"/>
                <w:highlight w:val="none"/>
              </w:rPr>
              <w:t>综合实验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4.2、能对复杂工程问题中所涉及到的物理现象、材料特性设计整体实验方案、搭建实验系统，对系统性能进行理论分析或实验测试、验证从而开展有效的实验研究。</w:t>
            </w:r>
          </w:p>
        </w:tc>
        <w:tc>
          <w:tcPr>
            <w:tcW w:w="2700" w:type="dxa"/>
            <w:tcBorders>
              <w:top w:val="single" w:color="auto" w:sz="4" w:space="0"/>
              <w:left w:val="single" w:color="auto" w:sz="4" w:space="0"/>
              <w:right w:val="single" w:color="auto" w:sz="4" w:space="0"/>
            </w:tcBorders>
            <w:noWrap/>
            <w:vAlign w:val="center"/>
          </w:tcPr>
          <w:p>
            <w:pPr>
              <w:pStyle w:val="6"/>
              <w:widowControl/>
              <w:snapToGrid w:val="0"/>
              <w:spacing w:beforeAutospacing="0" w:afterAutospacing="0"/>
              <w:rPr>
                <w:rFonts w:hint="default" w:ascii="Times New Roman" w:hAnsi="Times New Roman" w:cs="Times New Roman"/>
                <w:bCs/>
                <w:color w:val="auto"/>
                <w:sz w:val="21"/>
                <w:szCs w:val="21"/>
                <w:highlight w:val="none"/>
              </w:rPr>
            </w:pPr>
            <w:r>
              <w:rPr>
                <w:rFonts w:hint="default" w:ascii="Times New Roman" w:hAnsi="Times New Roman" w:cs="Times New Roman"/>
                <w:bCs/>
                <w:color w:val="auto"/>
                <w:kern w:val="2"/>
                <w:sz w:val="21"/>
                <w:szCs w:val="21"/>
                <w:highlight w:val="none"/>
              </w:rPr>
              <w:t>机械制造装备设计设计课程设计、</w:t>
            </w:r>
            <w:r>
              <w:rPr>
                <w:rFonts w:hint="eastAsia" w:ascii="Times New Roman" w:hAnsi="Times New Roman" w:cs="Times New Roman"/>
                <w:bCs/>
                <w:color w:val="auto"/>
                <w:kern w:val="2"/>
                <w:sz w:val="21"/>
                <w:szCs w:val="21"/>
                <w:highlight w:val="none"/>
                <w:lang w:eastAsia="zh-CN"/>
              </w:rPr>
              <w:t>机电传动控制</w:t>
            </w:r>
            <w:r>
              <w:rPr>
                <w:rFonts w:hint="default" w:ascii="Times New Roman" w:hAnsi="Times New Roman" w:cs="Times New Roman"/>
                <w:bCs/>
                <w:color w:val="auto"/>
                <w:kern w:val="2"/>
                <w:sz w:val="21"/>
                <w:szCs w:val="21"/>
                <w:highlight w:val="none"/>
              </w:rPr>
              <w:t>、单片机综合实验、机械工程材料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4.3、能正确采集、处理实验数据，对实验结果进行分析和解释，通过综合评价，给出关于描述与解决复杂工程问题的有效结论。</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default" w:ascii="Times New Roman" w:hAnsi="Times New Roman" w:cs="Times New Roman"/>
                <w:bCs/>
                <w:color w:val="auto"/>
                <w:szCs w:val="21"/>
                <w:highlight w:val="none"/>
              </w:rPr>
              <w:t>先进制造技术、单片机综合实验、</w:t>
            </w:r>
            <w:r>
              <w:rPr>
                <w:rFonts w:hint="eastAsia" w:ascii="Times New Roman" w:hAnsi="Times New Roman" w:cs="Times New Roman"/>
                <w:bCs/>
                <w:color w:val="auto"/>
                <w:szCs w:val="21"/>
                <w:highlight w:val="none"/>
                <w:lang w:eastAsia="zh-CN"/>
              </w:rPr>
              <w:t>矿山装备液压传动系统</w:t>
            </w:r>
            <w:r>
              <w:rPr>
                <w:rFonts w:hint="default" w:ascii="Times New Roman" w:hAnsi="Times New Roman" w:cs="Times New Roman"/>
                <w:bCs/>
                <w:color w:val="auto"/>
                <w:szCs w:val="21"/>
                <w:highlight w:val="none"/>
              </w:rPr>
              <w:t>、机械工程测试技术基础</w:t>
            </w:r>
            <w:r>
              <w:rPr>
                <w:rFonts w:hint="eastAsia" w:ascii="Times New Roman" w:hAnsi="Times New Roman" w:cs="Times New Roman"/>
                <w:bCs/>
                <w:color w:val="auto"/>
                <w:szCs w:val="21"/>
                <w:highlight w:val="none"/>
                <w:lang w:eastAsia="zh-CN"/>
              </w:rPr>
              <w:t>、</w:t>
            </w:r>
            <w:r>
              <w:rPr>
                <w:rFonts w:hint="eastAsia" w:ascii="Times New Roman" w:hAnsi="Times New Roman" w:cs="Times New Roman"/>
                <w:bCs/>
                <w:strike w:val="0"/>
                <w:dstrike w:val="0"/>
                <w:color w:val="auto"/>
                <w:szCs w:val="21"/>
                <w:highlight w:val="none"/>
                <w:lang w:eastAsia="zh-CN"/>
              </w:rPr>
              <w:t>机械工程测试技术基础课程设计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2453" w:type="dxa"/>
            <w:vMerge w:val="restart"/>
            <w:tcBorders>
              <w:top w:val="single" w:color="auto" w:sz="4" w:space="0"/>
              <w:left w:val="single" w:color="auto" w:sz="4" w:space="0"/>
              <w:right w:val="single" w:color="auto" w:sz="4" w:space="0"/>
            </w:tcBorders>
            <w:noWrap/>
            <w:vAlign w:val="center"/>
          </w:tcPr>
          <w:p>
            <w:pPr>
              <w:autoSpaceDE w:val="0"/>
              <w:autoSpaceDN w:val="0"/>
              <w:adjustRightInd w:val="0"/>
              <w:spacing w:line="440" w:lineRule="exact"/>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szCs w:val="21"/>
                <w:highlight w:val="none"/>
              </w:rPr>
              <w:t>5.使用现代工具能力： 能针对复杂</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产品/系统开发和运行管理过程中的问题，选择、应用及开发恰当的技术、资源与工具，并在理解其局限性的基础上，将现代工程工具及信息技术工具应用于</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与系统设计、制造及运行的全过程。</w:t>
            </w:r>
          </w:p>
          <w:p>
            <w:pPr>
              <w:autoSpaceDE w:val="0"/>
              <w:autoSpaceDN w:val="0"/>
              <w:adjustRightInd w:val="0"/>
              <w:spacing w:line="440" w:lineRule="exact"/>
              <w:ind w:firstLine="480"/>
              <w:jc w:val="left"/>
              <w:rPr>
                <w:rFonts w:hint="default" w:ascii="Times New Roman" w:hAnsi="Times New Roman" w:cs="Times New Roman"/>
                <w:bCs/>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5.1、</w:t>
            </w:r>
            <w:r>
              <w:rPr>
                <w:rFonts w:hint="default" w:ascii="Times New Roman" w:hAnsi="Times New Roman" w:cs="Times New Roman"/>
                <w:bCs/>
                <w:color w:val="auto"/>
                <w:szCs w:val="21"/>
                <w:highlight w:val="none"/>
              </w:rPr>
              <w:t>了解</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设计、制造及自动化过程中涉及到的</w:t>
            </w:r>
            <w:r>
              <w:rPr>
                <w:rFonts w:hint="default" w:ascii="Times New Roman" w:hAnsi="Times New Roman" w:cs="Times New Roman"/>
                <w:bCs/>
                <w:color w:val="auto"/>
                <w:szCs w:val="21"/>
                <w:highlight w:val="none"/>
              </w:rPr>
              <w:t>常用现代仪器、信息技术工具、工程工具和模拟软件的使用原理和方法。</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eastAsia" w:ascii="Times New Roman" w:hAnsi="Times New Roman" w:cs="Times New Roman"/>
                <w:i w:val="0"/>
                <w:iCs w:val="0"/>
                <w:strike w:val="0"/>
                <w:dstrike w:val="0"/>
                <w:color w:val="000000"/>
                <w:kern w:val="0"/>
                <w:sz w:val="20"/>
                <w:szCs w:val="20"/>
                <w:highlight w:val="none"/>
                <w:u w:val="none"/>
                <w:lang w:val="en-US" w:eastAsia="zh-CN" w:bidi="ar"/>
              </w:rPr>
              <w:t>机械</w:t>
            </w:r>
            <w:r>
              <w:rPr>
                <w:rFonts w:hint="eastAsia" w:ascii="Times New Roman" w:hAnsi="Times New Roman" w:eastAsia="宋体" w:cs="Times New Roman"/>
                <w:i w:val="0"/>
                <w:iCs w:val="0"/>
                <w:strike w:val="0"/>
                <w:dstrike w:val="0"/>
                <w:color w:val="000000"/>
                <w:kern w:val="0"/>
                <w:sz w:val="20"/>
                <w:szCs w:val="20"/>
                <w:highlight w:val="none"/>
                <w:u w:val="none"/>
                <w:lang w:val="en-US" w:eastAsia="zh-CN" w:bidi="ar"/>
              </w:rPr>
              <w:t>专业导论</w:t>
            </w:r>
            <w:r>
              <w:rPr>
                <w:rFonts w:hint="eastAsia" w:ascii="Times New Roman" w:hAnsi="Times New Roman" w:cs="Times New Roman"/>
                <w:bCs/>
                <w:strike w:val="0"/>
                <w:dstrike w:val="0"/>
                <w:color w:val="auto"/>
                <w:szCs w:val="21"/>
                <w:highlight w:val="none"/>
                <w:lang w:eastAsia="zh-CN"/>
              </w:rPr>
              <w:t>、</w:t>
            </w:r>
            <w:r>
              <w:rPr>
                <w:rFonts w:hint="default" w:ascii="Times New Roman" w:hAnsi="Times New Roman" w:cs="Times New Roman"/>
                <w:bCs/>
                <w:color w:val="auto"/>
                <w:szCs w:val="21"/>
                <w:highlight w:val="none"/>
              </w:rPr>
              <w:t>大学计算机基础、文献检索与论文写作、毕业设计、</w:t>
            </w:r>
            <w:r>
              <w:rPr>
                <w:rFonts w:hint="eastAsia" w:ascii="Times New Roman" w:hAnsi="Times New Roman" w:cs="Times New Roman"/>
                <w:bCs/>
                <w:color w:val="auto"/>
                <w:szCs w:val="21"/>
                <w:highlight w:val="none"/>
                <w:lang w:eastAsia="zh-CN"/>
              </w:rPr>
              <w:t>机械制造技术</w:t>
            </w:r>
            <w:r>
              <w:rPr>
                <w:rFonts w:hint="default" w:ascii="Times New Roman" w:hAnsi="Times New Roman" w:cs="Times New Roman"/>
                <w:bCs/>
                <w:color w:val="auto"/>
                <w:szCs w:val="21"/>
                <w:highlight w:val="none"/>
              </w:rPr>
              <w:t>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5.2、能在</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或系统的设计开发的过程中，利用现代信息技术及工具，获取或开发所需设计资源，并能选用恰当的设计/分析方法及软件工具，建立产品对象的模拟及预测模型，进行设计方案的验证与评价。</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color w:val="auto"/>
                <w:kern w:val="0"/>
                <w:szCs w:val="21"/>
                <w:highlight w:val="none"/>
                <w:lang w:eastAsia="zh-CN"/>
              </w:rPr>
            </w:pPr>
            <w:r>
              <w:rPr>
                <w:rFonts w:hint="default" w:ascii="Times New Roman" w:hAnsi="Times New Roman" w:cs="Times New Roman"/>
                <w:bCs/>
                <w:color w:val="auto"/>
                <w:szCs w:val="21"/>
                <w:highlight w:val="none"/>
              </w:rPr>
              <w:t>机械零件测绘</w:t>
            </w:r>
            <w:r>
              <w:rPr>
                <w:rFonts w:hint="eastAsia" w:ascii="Times New Roman" w:hAnsi="Times New Roman" w:cs="Times New Roman"/>
                <w:bCs/>
                <w:color w:val="auto"/>
                <w:szCs w:val="21"/>
                <w:highlight w:val="none"/>
                <w:lang w:eastAsia="zh-CN"/>
              </w:rPr>
              <w:t>、矿山装备液压传动系统课程设计</w:t>
            </w:r>
            <w:r>
              <w:rPr>
                <w:rFonts w:hint="default" w:ascii="Times New Roman" w:hAnsi="Times New Roman" w:cs="Times New Roman"/>
                <w:bCs/>
                <w:color w:val="auto"/>
                <w:szCs w:val="21"/>
                <w:highlight w:val="none"/>
              </w:rPr>
              <w:t>、先进成图实训、C语言程序设计</w:t>
            </w:r>
            <w:r>
              <w:rPr>
                <w:rFonts w:hint="eastAsia" w:ascii="Times New Roman" w:hAnsi="Times New Roman" w:cs="Times New Roman"/>
                <w:bCs/>
                <w:color w:val="auto"/>
                <w:szCs w:val="21"/>
                <w:highlight w:val="none"/>
                <w:lang w:eastAsia="zh-CN"/>
              </w:rPr>
              <w:t>、控制工程基础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2453" w:type="dxa"/>
            <w:vMerge w:val="continue"/>
            <w:tcBorders>
              <w:left w:val="single" w:color="auto" w:sz="4" w:space="0"/>
              <w:right w:val="single" w:color="auto" w:sz="4" w:space="0"/>
            </w:tcBorders>
            <w:noWrap/>
            <w:vAlign w:val="center"/>
          </w:tcPr>
          <w:p>
            <w:pPr>
              <w:autoSpaceDE w:val="0"/>
              <w:autoSpaceDN w:val="0"/>
              <w:adjustRightInd w:val="0"/>
              <w:spacing w:line="440" w:lineRule="exact"/>
              <w:ind w:firstLine="480"/>
              <w:jc w:val="left"/>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5.3、</w:t>
            </w:r>
            <w:r>
              <w:rPr>
                <w:rFonts w:hint="default" w:ascii="Times New Roman" w:hAnsi="Times New Roman" w:cs="Times New Roman"/>
                <w:bCs/>
                <w:color w:val="auto"/>
                <w:szCs w:val="21"/>
                <w:highlight w:val="none"/>
              </w:rPr>
              <w:t>能够针对</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bCs/>
                <w:color w:val="auto"/>
                <w:szCs w:val="21"/>
                <w:highlight w:val="none"/>
              </w:rPr>
              <w:t>系统中的特定复杂工程问题，选择或开发适合的现代工具，进行建模、预测与模拟，并能分析结果进行优化。</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bCs/>
                <w:color w:val="auto"/>
                <w:szCs w:val="21"/>
                <w:highlight w:val="none"/>
              </w:rPr>
              <w:t>工程计算方法、计算机仿真技术、毕业设计、先进制造技术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2453" w:type="dxa"/>
            <w:vMerge w:val="restart"/>
            <w:tcBorders>
              <w:top w:val="single" w:color="auto" w:sz="4" w:space="0"/>
              <w:left w:val="single" w:color="auto" w:sz="4" w:space="0"/>
              <w:bottom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p>
          <w:p>
            <w:pPr>
              <w:widowControl/>
              <w:snapToGrid w:val="0"/>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szCs w:val="21"/>
                <w:highlight w:val="none"/>
              </w:rPr>
              <w:t>6.工程与社会素养： 能理解工程与社会的相互作用关系，以及机械设计制造及其自动化专业科技工作者所应承担的社会责任。能将相关理念应用于</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设计开发及运行的全过程，并能从技术和社会等多个角度，对专业工程实践和复杂工程问题解决方案进行合理性评价。</w:t>
            </w: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6.1、理解工业社会发展基本规律，了解机械行业相关的法律法规、技术标准、知识产权、产业政策等。</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default" w:ascii="Times New Roman" w:hAnsi="Times New Roman" w:cs="Times New Roman"/>
                <w:bCs/>
                <w:color w:val="auto"/>
                <w:szCs w:val="21"/>
                <w:highlight w:val="none"/>
              </w:rPr>
              <w:t>互换性与测量技术、机械制图、</w:t>
            </w:r>
            <w:r>
              <w:rPr>
                <w:rFonts w:hint="eastAsia" w:ascii="Times New Roman" w:hAnsi="Times New Roman" w:cs="Times New Roman"/>
                <w:bCs/>
                <w:color w:val="auto"/>
                <w:szCs w:val="21"/>
                <w:highlight w:val="none"/>
                <w:lang w:eastAsia="zh-CN"/>
              </w:rPr>
              <w:t>思想道德与法治</w:t>
            </w:r>
            <w:r>
              <w:rPr>
                <w:rFonts w:hint="default" w:ascii="Times New Roman" w:hAnsi="Times New Roman" w:cs="Times New Roman"/>
                <w:bCs/>
                <w:color w:val="auto"/>
                <w:szCs w:val="21"/>
                <w:highlight w:val="none"/>
              </w:rPr>
              <w:t>、</w:t>
            </w:r>
            <w:r>
              <w:rPr>
                <w:rFonts w:hint="eastAsia" w:ascii="Times New Roman" w:hAnsi="Times New Roman" w:cs="Times New Roman"/>
                <w:bCs/>
                <w:color w:val="auto"/>
                <w:szCs w:val="21"/>
                <w:highlight w:val="none"/>
                <w:lang w:eastAsia="zh-CN"/>
              </w:rPr>
              <w:t>工程经济与项目管理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453"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6.2、能分析并正确评价针对复杂</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工程问题的工程实践，尤其是新技术、新工艺、新材料、新产品的开发和应用对社会、健康、安全、法律以及文化的影响，并能理解和承担工程科技人员的社会责任。</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szCs w:val="21"/>
                <w:highlight w:val="none"/>
              </w:rPr>
            </w:pPr>
            <w:r>
              <w:rPr>
                <w:rFonts w:hint="default" w:ascii="Times New Roman" w:hAnsi="Times New Roman" w:cs="Times New Roman"/>
                <w:bCs/>
                <w:color w:val="auto"/>
                <w:szCs w:val="21"/>
                <w:highlight w:val="none"/>
              </w:rPr>
              <w:t>金工实习、</w:t>
            </w:r>
            <w:r>
              <w:rPr>
                <w:rFonts w:hint="default" w:ascii="Times New Roman" w:hAnsi="Times New Roman" w:cs="Times New Roman"/>
                <w:bCs/>
                <w:snapToGrid w:val="0"/>
                <w:color w:val="auto"/>
                <w:kern w:val="0"/>
                <w:szCs w:val="21"/>
                <w:highlight w:val="none"/>
              </w:rPr>
              <w:t>机械工程材料、生产实习、</w:t>
            </w:r>
            <w:r>
              <w:rPr>
                <w:rFonts w:hint="default" w:ascii="Times New Roman" w:hAnsi="Times New Roman" w:cs="Times New Roman"/>
                <w:bCs/>
                <w:color w:val="auto"/>
                <w:szCs w:val="21"/>
                <w:highlight w:val="none"/>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2453" w:type="dxa"/>
            <w:vMerge w:val="restart"/>
            <w:tcBorders>
              <w:top w:val="single" w:color="auto" w:sz="4" w:space="0"/>
              <w:left w:val="single" w:color="auto" w:sz="4" w:space="0"/>
              <w:bottom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p>
          <w:p>
            <w:pPr>
              <w:rPr>
                <w:rFonts w:hint="default" w:ascii="Times New Roman" w:hAnsi="Times New Roman" w:cs="Times New Roman"/>
                <w:bCs/>
                <w:color w:val="auto"/>
                <w:szCs w:val="21"/>
                <w:highlight w:val="none"/>
              </w:rPr>
            </w:pPr>
            <w:r>
              <w:rPr>
                <w:rFonts w:hint="default" w:ascii="Times New Roman" w:hAnsi="Times New Roman" w:cs="Times New Roman"/>
                <w:bCs/>
                <w:color w:val="auto"/>
                <w:szCs w:val="21"/>
                <w:highlight w:val="none"/>
              </w:rPr>
              <w:t>7.环境和可持续发展素养： 能理解和评价针对复杂工程问题的工程实践对环境、社会可持续发展的影响，并将可持续发展的理念贯穿于针对复杂</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问题的工程实践中。</w:t>
            </w: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color w:val="auto"/>
                <w:szCs w:val="21"/>
                <w:highlight w:val="none"/>
              </w:rPr>
            </w:pPr>
            <w:r>
              <w:rPr>
                <w:rFonts w:hint="default" w:ascii="Times New Roman" w:hAnsi="Times New Roman" w:cs="Times New Roman"/>
                <w:color w:val="auto"/>
                <w:szCs w:val="21"/>
                <w:highlight w:val="none"/>
              </w:rPr>
              <w:t>7.1、了解国家有关环境保护和社会可持续发展的法律、法规、政策。</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eastAsia" w:ascii="Times New Roman" w:hAnsi="Times New Roman" w:cs="Times New Roman"/>
                <w:bCs/>
                <w:color w:val="auto"/>
                <w:szCs w:val="21"/>
                <w:highlight w:val="none"/>
                <w:lang w:eastAsia="zh-CN"/>
              </w:rPr>
              <w:t>思想道德与法治</w:t>
            </w:r>
            <w:r>
              <w:rPr>
                <w:rFonts w:hint="default" w:ascii="Times New Roman" w:hAnsi="Times New Roman" w:cs="Times New Roman"/>
                <w:bCs/>
                <w:color w:val="auto"/>
                <w:szCs w:val="21"/>
                <w:highlight w:val="none"/>
              </w:rPr>
              <w:t>、生态文明教育、认识实习、形势与政策、贵州省情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453" w:type="dxa"/>
            <w:vMerge w:val="continue"/>
            <w:tcBorders>
              <w:top w:val="single" w:color="auto" w:sz="4" w:space="0"/>
              <w:left w:val="single" w:color="auto" w:sz="4" w:space="0"/>
              <w:bottom w:val="single" w:color="auto" w:sz="4" w:space="0"/>
              <w:right w:val="single" w:color="auto" w:sz="4" w:space="0"/>
            </w:tcBorders>
            <w:noWrap/>
            <w:vAlign w:val="center"/>
          </w:tcPr>
          <w:p>
            <w:pPr>
              <w:snapToGrid w:val="0"/>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7.2、能分析并正确评价针对复杂</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问题的工程实践对于环境和社会可持续发展的影响。能就工程实践可能产生的环境与可持续发展等问题提出解决或改进方案。</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eastAsia" w:ascii="Times New Roman" w:hAnsi="Times New Roman" w:cs="Times New Roman"/>
                <w:bCs/>
                <w:color w:val="auto"/>
                <w:szCs w:val="21"/>
                <w:highlight w:val="none"/>
                <w:lang w:eastAsia="zh-CN"/>
              </w:rPr>
              <w:t>机械制造技术</w:t>
            </w:r>
            <w:r>
              <w:rPr>
                <w:rFonts w:hint="default" w:ascii="Times New Roman" w:hAnsi="Times New Roman" w:cs="Times New Roman"/>
                <w:bCs/>
                <w:color w:val="auto"/>
                <w:szCs w:val="21"/>
                <w:highlight w:val="none"/>
              </w:rPr>
              <w:t>、生产实习、毕业实习、毕业设计</w:t>
            </w:r>
            <w:r>
              <w:rPr>
                <w:rFonts w:hint="eastAsia" w:ascii="Times New Roman" w:hAnsi="Times New Roman" w:cs="Times New Roman"/>
                <w:bCs/>
                <w:color w:val="auto"/>
                <w:szCs w:val="21"/>
                <w:highlight w:val="none"/>
                <w:lang w:eastAsia="zh-CN"/>
              </w:rPr>
              <w:t>、</w:t>
            </w:r>
            <w:r>
              <w:rPr>
                <w:rFonts w:hint="eastAsia" w:ascii="Times New Roman" w:hAnsi="Times New Roman" w:cs="Times New Roman"/>
                <w:bCs/>
                <w:strike w:val="0"/>
                <w:dstrike w:val="0"/>
                <w:color w:val="auto"/>
                <w:szCs w:val="21"/>
                <w:highlight w:val="none"/>
                <w:lang w:eastAsia="zh-CN"/>
              </w:rPr>
              <w:t>机械工程测试技术基础课程设计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2453" w:type="dxa"/>
            <w:vMerge w:val="restart"/>
            <w:tcBorders>
              <w:top w:val="single" w:color="auto" w:sz="4" w:space="0"/>
              <w:left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p>
          <w:p>
            <w:pPr>
              <w:spacing w:beforeLines="50" w:afterLines="50"/>
              <w:rPr>
                <w:rFonts w:hint="default" w:ascii="Times New Roman" w:hAnsi="Times New Roman" w:cs="Times New Roman"/>
                <w:bCs/>
                <w:snapToGrid w:val="0"/>
                <w:color w:val="auto"/>
                <w:szCs w:val="21"/>
                <w:highlight w:val="none"/>
              </w:rPr>
            </w:pPr>
            <w:r>
              <w:rPr>
                <w:rFonts w:hint="default" w:ascii="Times New Roman" w:hAnsi="Times New Roman" w:cs="Times New Roman"/>
                <w:bCs/>
                <w:color w:val="auto"/>
                <w:szCs w:val="21"/>
                <w:highlight w:val="none"/>
              </w:rPr>
              <w:t>8.职业规范：具有人文社会科学素养，富有社会责任感， 能在工程实践中理解并遵守工程职业道德和规范，履行责任。</w:t>
            </w: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8.1、具有科学的世界观、人生观和价值观， 能正确理解个人在社会、历史以及自然环境中的地位，具有推动民族复兴和社会进步的责任感。具备积极进取和实干创新的素质。</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马克思主义基本原理、中国近现代史纲要、毛泽东思想和中国特色社会主义理论体系概论、</w:t>
            </w:r>
            <w:r>
              <w:rPr>
                <w:rFonts w:hint="eastAsia" w:ascii="Times New Roman" w:hAnsi="Times New Roman" w:cs="Times New Roman"/>
                <w:color w:val="auto"/>
                <w:szCs w:val="21"/>
                <w:highlight w:val="none"/>
                <w:lang w:eastAsia="zh-CN"/>
              </w:rPr>
              <w:t>思想道德与法治</w:t>
            </w:r>
            <w:r>
              <w:rPr>
                <w:rFonts w:hint="default" w:ascii="Times New Roman" w:hAnsi="Times New Roman" w:cs="Times New Roman"/>
                <w:color w:val="auto"/>
                <w:szCs w:val="21"/>
                <w:highlight w:val="none"/>
              </w:rPr>
              <w:t>、大学生职业生涯与发展规划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2453" w:type="dxa"/>
            <w:vMerge w:val="continue"/>
            <w:tcBorders>
              <w:left w:val="single" w:color="auto" w:sz="4" w:space="0"/>
              <w:right w:val="single" w:color="auto" w:sz="4" w:space="0"/>
            </w:tcBorders>
            <w:noWrap/>
            <w:vAlign w:val="center"/>
          </w:tcPr>
          <w:p>
            <w:pPr>
              <w:snapToGrid w:val="0"/>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default" w:ascii="Times New Roman" w:hAnsi="Times New Roman" w:cs="Times New Roman"/>
                <w:color w:val="auto"/>
                <w:szCs w:val="21"/>
                <w:highlight w:val="none"/>
              </w:rPr>
              <w:t>8.2、了解工程科技人员的职业性质和责任， 能在机械工程实践中理解并恪守工程职业道德和规范，履行责任。</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color w:val="auto"/>
                <w:kern w:val="0"/>
                <w:szCs w:val="21"/>
                <w:highlight w:val="none"/>
                <w:lang w:eastAsia="zh-CN"/>
              </w:rPr>
            </w:pPr>
            <w:r>
              <w:rPr>
                <w:rFonts w:hint="eastAsia" w:ascii="Times New Roman" w:hAnsi="Times New Roman" w:cs="Times New Roman"/>
                <w:color w:val="auto"/>
                <w:szCs w:val="21"/>
                <w:highlight w:val="none"/>
                <w:lang w:eastAsia="zh-CN"/>
              </w:rPr>
              <w:t>工程经济与项目管理</w:t>
            </w:r>
            <w:r>
              <w:rPr>
                <w:rFonts w:hint="default" w:ascii="Times New Roman" w:hAnsi="Times New Roman" w:cs="Times New Roman"/>
                <w:color w:val="auto"/>
                <w:szCs w:val="21"/>
                <w:highlight w:val="none"/>
              </w:rPr>
              <w:t>、</w:t>
            </w:r>
            <w:r>
              <w:rPr>
                <w:rFonts w:hint="eastAsia" w:ascii="Times New Roman" w:hAnsi="Times New Roman" w:cs="Times New Roman"/>
                <w:color w:val="auto"/>
                <w:szCs w:val="21"/>
                <w:highlight w:val="none"/>
                <w:lang w:eastAsia="zh-CN"/>
              </w:rPr>
              <w:t>就业技能训练</w:t>
            </w:r>
            <w:r>
              <w:rPr>
                <w:rFonts w:hint="default" w:ascii="Times New Roman" w:hAnsi="Times New Roman" w:cs="Times New Roman"/>
                <w:color w:val="auto"/>
                <w:szCs w:val="21"/>
                <w:highlight w:val="none"/>
              </w:rPr>
              <w:t>、形势与政策</w:t>
            </w:r>
            <w:r>
              <w:rPr>
                <w:rFonts w:hint="eastAsia" w:ascii="Times New Roman" w:hAnsi="Times New Roman" w:cs="Times New Roman"/>
                <w:color w:val="auto"/>
                <w:szCs w:val="21"/>
                <w:highlight w:val="none"/>
                <w:lang w:eastAsia="zh-CN"/>
              </w:rPr>
              <w:t>、机械工程创新综合性实训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2453" w:type="dxa"/>
            <w:vMerge w:val="restart"/>
            <w:tcBorders>
              <w:top w:val="single" w:color="auto" w:sz="4" w:space="0"/>
              <w:left w:val="single" w:color="auto" w:sz="4" w:space="0"/>
              <w:bottom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p>
          <w:p>
            <w:pPr>
              <w:widowControl/>
              <w:snapToGrid w:val="0"/>
              <w:spacing w:beforeAutospacing="1" w:afterAutospacing="1"/>
              <w:jc w:val="left"/>
              <w:rPr>
                <w:rFonts w:hint="default" w:ascii="Times New Roman" w:hAnsi="Times New Roman" w:cs="Times New Roman"/>
                <w:bCs/>
                <w:color w:val="auto"/>
                <w:kern w:val="0"/>
                <w:szCs w:val="21"/>
                <w:highlight w:val="none"/>
              </w:rPr>
            </w:pPr>
            <w:r>
              <w:rPr>
                <w:rFonts w:hint="default" w:ascii="Times New Roman" w:hAnsi="Times New Roman" w:cs="Times New Roman"/>
                <w:bCs/>
                <w:color w:val="auto"/>
                <w:szCs w:val="21"/>
                <w:highlight w:val="none"/>
              </w:rPr>
              <w:t>9.个人与团队合作能力：能在多学科背景下的团队中承担个体、团队成员以及负责人的角色，具备较强的协作与组织管理能力。</w:t>
            </w:r>
          </w:p>
        </w:tc>
        <w:tc>
          <w:tcPr>
            <w:tcW w:w="3773"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9.1、具有团队合作意识，能在专业领域独立承担团队分配的工作任务。</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default" w:ascii="Times New Roman" w:hAnsi="Times New Roman" w:cs="Times New Roman"/>
                <w:bCs/>
                <w:snapToGrid w:val="0"/>
                <w:color w:val="auto"/>
                <w:szCs w:val="21"/>
                <w:highlight w:val="none"/>
              </w:rPr>
              <w:t>创新创业、体育、</w:t>
            </w:r>
            <w:r>
              <w:rPr>
                <w:rFonts w:hint="eastAsia" w:ascii="Times New Roman" w:hAnsi="Times New Roman" w:cs="Times New Roman"/>
                <w:bCs/>
                <w:snapToGrid w:val="0"/>
                <w:color w:val="auto"/>
                <w:szCs w:val="21"/>
                <w:highlight w:val="none"/>
                <w:lang w:eastAsia="zh-CN"/>
              </w:rPr>
              <w:t>军事理论与国家安全</w:t>
            </w:r>
            <w:r>
              <w:rPr>
                <w:rFonts w:hint="default" w:ascii="Times New Roman" w:hAnsi="Times New Roman" w:cs="Times New Roman"/>
                <w:bCs/>
                <w:snapToGrid w:val="0"/>
                <w:color w:val="auto"/>
                <w:szCs w:val="21"/>
                <w:highlight w:val="none"/>
              </w:rPr>
              <w:t>、军事训练</w:t>
            </w:r>
            <w:r>
              <w:rPr>
                <w:rFonts w:hint="eastAsia" w:ascii="Times New Roman" w:hAnsi="Times New Roman" w:cs="Times New Roman"/>
                <w:bCs/>
                <w:snapToGrid w:val="0"/>
                <w:color w:val="auto"/>
                <w:szCs w:val="21"/>
                <w:highlight w:val="none"/>
                <w:lang w:eastAsia="zh-CN"/>
              </w:rPr>
              <w:t>、</w:t>
            </w:r>
            <w:r>
              <w:rPr>
                <w:rFonts w:hint="eastAsia" w:ascii="Times New Roman" w:hAnsi="Times New Roman" w:cs="Times New Roman"/>
                <w:bCs/>
                <w:snapToGrid w:val="0"/>
                <w:color w:val="auto"/>
                <w:szCs w:val="21"/>
                <w:highlight w:val="none"/>
                <w:lang w:val="en-US" w:eastAsia="zh-CN"/>
              </w:rPr>
              <w:t>工程法规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453" w:type="dxa"/>
            <w:vMerge w:val="continue"/>
            <w:tcBorders>
              <w:top w:val="single" w:color="auto" w:sz="4" w:space="0"/>
              <w:left w:val="single" w:color="auto" w:sz="4" w:space="0"/>
              <w:bottom w:val="single" w:color="auto" w:sz="4" w:space="0"/>
              <w:right w:val="single" w:color="auto" w:sz="4" w:space="0"/>
            </w:tcBorders>
            <w:noWrap/>
            <w:vAlign w:val="center"/>
          </w:tcPr>
          <w:p>
            <w:pPr>
              <w:snapToGrid w:val="0"/>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9.2、能与团队成员有效协作，并能配合团队项目的实施，调整和完成进度计划和个人任务，并具备团队组织管理能力。</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bCs/>
                <w:snapToGrid w:val="0"/>
                <w:color w:val="auto"/>
                <w:szCs w:val="21"/>
                <w:highlight w:val="none"/>
              </w:rPr>
              <w:t>创新创业、先进成图</w:t>
            </w:r>
            <w:r>
              <w:rPr>
                <w:rFonts w:hint="default" w:ascii="Times New Roman" w:hAnsi="Times New Roman" w:cs="Times New Roman"/>
                <w:bCs/>
                <w:color w:val="auto"/>
                <w:szCs w:val="21"/>
                <w:highlight w:val="none"/>
              </w:rPr>
              <w:t>实训</w:t>
            </w:r>
            <w:r>
              <w:rPr>
                <w:rFonts w:hint="default" w:ascii="Times New Roman" w:hAnsi="Times New Roman" w:cs="Times New Roman"/>
                <w:bCs/>
                <w:snapToGrid w:val="0"/>
                <w:color w:val="auto"/>
                <w:szCs w:val="21"/>
                <w:highlight w:val="none"/>
              </w:rPr>
              <w:t>、毛泽东思想和中国特色社会主义理论体系概论实践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453" w:type="dxa"/>
            <w:vMerge w:val="restart"/>
            <w:tcBorders>
              <w:top w:val="single" w:color="auto" w:sz="4" w:space="0"/>
              <w:left w:val="single" w:color="auto" w:sz="4" w:space="0"/>
              <w:bottom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p>
          <w:p>
            <w:pPr>
              <w:widowControl/>
              <w:snapToGrid w:val="0"/>
              <w:rPr>
                <w:rFonts w:hint="default" w:ascii="Times New Roman" w:hAnsi="Times New Roman" w:cs="Times New Roman"/>
                <w:bCs/>
                <w:snapToGrid w:val="0"/>
                <w:color w:val="auto"/>
                <w:kern w:val="0"/>
                <w:szCs w:val="21"/>
                <w:highlight w:val="none"/>
              </w:rPr>
            </w:pPr>
            <w:r>
              <w:rPr>
                <w:rFonts w:hint="default" w:ascii="Times New Roman" w:hAnsi="Times New Roman" w:cs="Times New Roman"/>
                <w:bCs/>
                <w:color w:val="auto"/>
                <w:szCs w:val="21"/>
                <w:highlight w:val="none"/>
              </w:rPr>
              <w:t>10.沟通：能够就</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设计及制造问题与业界同行及社会公众进行有效沟通和交流，包括撰写报告和设计文稿、陈述发言、清晰表达或回应指令，并具备一定的国际视野，能够在跨文化背景下进行沟通和交流。</w:t>
            </w: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10.1、能熟练掌握工程语言并能对工程问题进行准确的书面及口头描述。</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default" w:ascii="Times New Roman" w:hAnsi="Times New Roman" w:cs="Times New Roman"/>
                <w:bCs/>
                <w:snapToGrid w:val="0"/>
                <w:color w:val="auto"/>
                <w:szCs w:val="21"/>
                <w:highlight w:val="none"/>
              </w:rPr>
              <w:t>大学语文、生产实习、</w:t>
            </w:r>
            <w:r>
              <w:rPr>
                <w:rFonts w:hint="default" w:ascii="Times New Roman" w:hAnsi="Times New Roman" w:cs="Times New Roman"/>
                <w:bCs/>
                <w:color w:val="auto"/>
                <w:szCs w:val="21"/>
                <w:highlight w:val="none"/>
              </w:rPr>
              <w:t>毕业实习、</w:t>
            </w:r>
            <w:r>
              <w:rPr>
                <w:rFonts w:hint="default" w:ascii="Times New Roman" w:hAnsi="Times New Roman" w:cs="Times New Roman"/>
                <w:bCs/>
                <w:snapToGrid w:val="0"/>
                <w:color w:val="auto"/>
                <w:szCs w:val="21"/>
                <w:highlight w:val="none"/>
              </w:rPr>
              <w:t>创新创业</w:t>
            </w:r>
            <w:r>
              <w:rPr>
                <w:rFonts w:hint="eastAsia" w:ascii="Times New Roman" w:hAnsi="Times New Roman" w:cs="Times New Roman"/>
                <w:bCs/>
                <w:snapToGrid w:val="0"/>
                <w:color w:val="auto"/>
                <w:szCs w:val="21"/>
                <w:highlight w:val="none"/>
                <w:lang w:eastAsia="zh-CN"/>
              </w:rPr>
              <w:t>、机械工程创新综合性实训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453" w:type="dxa"/>
            <w:vMerge w:val="continue"/>
            <w:tcBorders>
              <w:top w:val="single" w:color="auto" w:sz="4" w:space="0"/>
              <w:left w:val="single" w:color="auto" w:sz="4" w:space="0"/>
              <w:bottom w:val="single" w:color="auto" w:sz="4" w:space="0"/>
              <w:right w:val="single" w:color="auto" w:sz="4" w:space="0"/>
            </w:tcBorders>
            <w:noWrap/>
            <w:vAlign w:val="center"/>
          </w:tcPr>
          <w:p>
            <w:pPr>
              <w:snapToGrid w:val="0"/>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10.2、能利用工程图纸、设计报告、软件、模型等载体，或通过讲座、报告等形式，</w:t>
            </w:r>
            <w:r>
              <w:rPr>
                <w:rFonts w:hint="default" w:ascii="Times New Roman" w:hAnsi="Times New Roman" w:cs="Times New Roman"/>
                <w:bCs/>
                <w:color w:val="auto"/>
                <w:szCs w:val="21"/>
                <w:highlight w:val="none"/>
              </w:rPr>
              <w:t>具备国际视野，</w:t>
            </w:r>
            <w:r>
              <w:rPr>
                <w:rFonts w:hint="default" w:ascii="Times New Roman" w:hAnsi="Times New Roman" w:cs="Times New Roman"/>
                <w:color w:val="auto"/>
                <w:szCs w:val="21"/>
                <w:highlight w:val="none"/>
              </w:rPr>
              <w:t>能理解跨文化背景下的工程问题，包含文化习惯、工程标准及语言等，并进行沟通和交流。</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snapToGrid w:val="0"/>
                <w:color w:val="auto"/>
                <w:kern w:val="0"/>
                <w:szCs w:val="21"/>
                <w:highlight w:val="none"/>
                <w:lang w:eastAsia="zh-CN"/>
              </w:rPr>
            </w:pPr>
            <w:r>
              <w:rPr>
                <w:rFonts w:hint="default" w:ascii="Times New Roman" w:hAnsi="Times New Roman" w:cs="Times New Roman"/>
                <w:bCs/>
                <w:snapToGrid w:val="0"/>
                <w:color w:val="auto"/>
                <w:szCs w:val="21"/>
                <w:highlight w:val="none"/>
              </w:rPr>
              <w:t>大学英语、机械专业英语、</w:t>
            </w:r>
            <w:r>
              <w:rPr>
                <w:rFonts w:hint="eastAsia" w:ascii="Times New Roman" w:hAnsi="Times New Roman" w:cs="Times New Roman"/>
                <w:bCs/>
                <w:snapToGrid w:val="0"/>
                <w:color w:val="auto"/>
                <w:szCs w:val="21"/>
                <w:highlight w:val="none"/>
                <w:lang w:eastAsia="zh-CN"/>
              </w:rPr>
              <w:t>文献检索与论文写作、机械工程材料实验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453" w:type="dxa"/>
            <w:vMerge w:val="restart"/>
            <w:tcBorders>
              <w:top w:val="single" w:color="auto" w:sz="4" w:space="0"/>
              <w:left w:val="single" w:color="auto" w:sz="4" w:space="0"/>
              <w:bottom w:val="single" w:color="auto" w:sz="4" w:space="0"/>
              <w:right w:val="single" w:color="auto" w:sz="4" w:space="0"/>
            </w:tcBorders>
            <w:noWrap/>
            <w:vAlign w:val="center"/>
          </w:tcPr>
          <w:p>
            <w:pPr>
              <w:tabs>
                <w:tab w:val="left" w:pos="540"/>
              </w:tabs>
              <w:rPr>
                <w:rFonts w:hint="default" w:ascii="Times New Roman" w:hAnsi="Times New Roman" w:cs="Times New Roman"/>
                <w:bCs/>
                <w:color w:val="auto"/>
                <w:szCs w:val="21"/>
                <w:highlight w:val="none"/>
              </w:rPr>
            </w:pPr>
          </w:p>
          <w:p>
            <w:pPr>
              <w:tabs>
                <w:tab w:val="left" w:pos="540"/>
              </w:tabs>
              <w:rPr>
                <w:rFonts w:hint="default" w:ascii="Times New Roman" w:hAnsi="Times New Roman" w:cs="Times New Roman"/>
                <w:bCs/>
                <w:snapToGrid w:val="0"/>
                <w:color w:val="auto"/>
                <w:kern w:val="0"/>
                <w:szCs w:val="21"/>
                <w:highlight w:val="none"/>
              </w:rPr>
            </w:pPr>
            <w:r>
              <w:rPr>
                <w:rFonts w:hint="default" w:ascii="Times New Roman" w:hAnsi="Times New Roman" w:cs="Times New Roman"/>
                <w:bCs/>
                <w:color w:val="auto"/>
                <w:szCs w:val="21"/>
                <w:highlight w:val="none"/>
              </w:rPr>
              <w:t>11.项目管理：理解并掌握工程管理原理与经济决策方法，并能在</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开发所涉及的多学科环境中应用上述知识。</w:t>
            </w: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11.1、具备工程经济管理的基本知识和应用能力，能在具有多学科环境属性的复杂</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开发中开展工程进度管理、任务管理等。</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color w:val="auto"/>
                <w:kern w:val="0"/>
                <w:szCs w:val="21"/>
                <w:highlight w:val="none"/>
              </w:rPr>
            </w:pPr>
            <w:r>
              <w:rPr>
                <w:rFonts w:hint="eastAsia" w:ascii="Times New Roman" w:hAnsi="Times New Roman" w:cs="Times New Roman"/>
                <w:bCs/>
                <w:snapToGrid w:val="0"/>
                <w:color w:val="auto"/>
                <w:szCs w:val="21"/>
                <w:highlight w:val="none"/>
                <w:lang w:eastAsia="zh-CN"/>
              </w:rPr>
              <w:t>工程经济与项目管理</w:t>
            </w:r>
            <w:r>
              <w:rPr>
                <w:rFonts w:hint="default" w:ascii="Times New Roman" w:hAnsi="Times New Roman" w:cs="Times New Roman"/>
                <w:bCs/>
                <w:snapToGrid w:val="0"/>
                <w:color w:val="auto"/>
                <w:szCs w:val="21"/>
                <w:highlight w:val="none"/>
              </w:rPr>
              <w:t>、电工实习、生产实习、毕业设计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453" w:type="dxa"/>
            <w:vMerge w:val="continue"/>
            <w:tcBorders>
              <w:top w:val="single" w:color="auto" w:sz="4" w:space="0"/>
              <w:left w:val="single" w:color="auto" w:sz="4" w:space="0"/>
              <w:bottom w:val="single" w:color="auto" w:sz="4" w:space="0"/>
              <w:right w:val="single" w:color="auto" w:sz="4" w:space="0"/>
            </w:tcBorders>
            <w:noWrap/>
            <w:vAlign w:val="center"/>
          </w:tcPr>
          <w:p>
            <w:pPr>
              <w:snapToGrid w:val="0"/>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11.2、</w:t>
            </w:r>
            <w:r>
              <w:rPr>
                <w:rFonts w:hint="default" w:ascii="Times New Roman" w:hAnsi="Times New Roman" w:cs="Times New Roman"/>
                <w:bCs/>
                <w:color w:val="auto"/>
                <w:szCs w:val="21"/>
                <w:highlight w:val="none"/>
              </w:rPr>
              <w:t>能够在多学科环境下，将工程管理原理和经济决策方法应用于</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工程项目的设计、评价等过程。</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eastAsia" w:ascii="Times New Roman" w:hAnsi="Times New Roman" w:cs="Times New Roman"/>
                <w:bCs/>
                <w:snapToGrid w:val="0"/>
                <w:color w:val="auto"/>
                <w:szCs w:val="21"/>
                <w:highlight w:val="none"/>
                <w:lang w:eastAsia="zh-CN"/>
              </w:rPr>
              <w:t>工程经济与项目管理</w:t>
            </w:r>
            <w:r>
              <w:rPr>
                <w:rFonts w:hint="default" w:ascii="Times New Roman" w:hAnsi="Times New Roman" w:cs="Times New Roman"/>
                <w:bCs/>
                <w:snapToGrid w:val="0"/>
                <w:color w:val="auto"/>
                <w:szCs w:val="21"/>
                <w:highlight w:val="none"/>
              </w:rPr>
              <w:t>、毕业设计、创新创业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2453" w:type="dxa"/>
            <w:vMerge w:val="restart"/>
            <w:tcBorders>
              <w:top w:val="single" w:color="auto" w:sz="4" w:space="0"/>
              <w:left w:val="single" w:color="auto" w:sz="4" w:space="0"/>
              <w:bottom w:val="single" w:color="auto" w:sz="4" w:space="0"/>
              <w:right w:val="single" w:color="auto" w:sz="4" w:space="0"/>
            </w:tcBorders>
            <w:noWrap/>
            <w:vAlign w:val="center"/>
          </w:tcPr>
          <w:p>
            <w:pPr>
              <w:snapToGrid w:val="0"/>
              <w:rPr>
                <w:rFonts w:hint="default" w:ascii="Times New Roman" w:hAnsi="Times New Roman" w:cs="Times New Roman"/>
                <w:bCs/>
                <w:snapToGrid w:val="0"/>
                <w:color w:val="auto"/>
                <w:kern w:val="0"/>
                <w:szCs w:val="21"/>
                <w:highlight w:val="none"/>
              </w:rPr>
            </w:pPr>
            <w:r>
              <w:rPr>
                <w:rFonts w:hint="default" w:ascii="Times New Roman" w:hAnsi="Times New Roman" w:cs="Times New Roman"/>
                <w:bCs/>
                <w:color w:val="auto"/>
                <w:szCs w:val="21"/>
                <w:highlight w:val="none"/>
              </w:rPr>
              <w:t>12．终身学习：具有自主学习和终身学习的意识，有不断学习和适应</w:t>
            </w:r>
            <w:r>
              <w:rPr>
                <w:rFonts w:hint="default" w:ascii="Times New Roman" w:hAnsi="Times New Roman" w:cs="Times New Roman"/>
                <w:bCs/>
                <w:color w:val="auto"/>
                <w:szCs w:val="21"/>
                <w:highlight w:val="none"/>
                <w:lang w:eastAsia="zh-CN"/>
              </w:rPr>
              <w:t>矿山装备</w:t>
            </w:r>
            <w:r>
              <w:rPr>
                <w:rFonts w:hint="default" w:ascii="Times New Roman" w:hAnsi="Times New Roman" w:cs="Times New Roman"/>
                <w:bCs/>
                <w:color w:val="auto"/>
                <w:szCs w:val="21"/>
                <w:highlight w:val="none"/>
              </w:rPr>
              <w:t>及相关领域技术和观念发展、变化的能力。</w:t>
            </w: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12.1、</w:t>
            </w:r>
            <w:r>
              <w:rPr>
                <w:rFonts w:hint="default" w:ascii="Times New Roman" w:hAnsi="Times New Roman" w:cs="Times New Roman"/>
                <w:bCs/>
                <w:color w:val="auto"/>
                <w:szCs w:val="21"/>
                <w:highlight w:val="none"/>
              </w:rPr>
              <w:t>能够认识社会和技术发展背景下，自主学习和终身学习的必要性，具有自主学习和终身学习的意识。</w:t>
            </w:r>
          </w:p>
        </w:tc>
        <w:tc>
          <w:tcPr>
            <w:tcW w:w="2700" w:type="dxa"/>
            <w:tcBorders>
              <w:top w:val="single" w:color="auto" w:sz="4" w:space="0"/>
              <w:left w:val="single" w:color="auto" w:sz="4" w:space="0"/>
              <w:right w:val="single" w:color="auto" w:sz="4" w:space="0"/>
            </w:tcBorders>
            <w:noWrap/>
            <w:vAlign w:val="center"/>
          </w:tcPr>
          <w:p>
            <w:pPr>
              <w:rPr>
                <w:rFonts w:hint="default" w:ascii="Times New Roman" w:hAnsi="Times New Roman" w:cs="Times New Roman"/>
                <w:bCs/>
                <w:snapToGrid w:val="0"/>
                <w:color w:val="auto"/>
                <w:kern w:val="0"/>
                <w:szCs w:val="21"/>
                <w:highlight w:val="none"/>
              </w:rPr>
            </w:pPr>
            <w:r>
              <w:rPr>
                <w:rFonts w:hint="default" w:ascii="Times New Roman" w:hAnsi="Times New Roman" w:cs="Times New Roman"/>
                <w:color w:val="auto"/>
                <w:szCs w:val="21"/>
                <w:highlight w:val="none"/>
              </w:rPr>
              <w:t>体育、劳动教育、劳动教育实践、心理健康教育、军事训练、</w:t>
            </w:r>
            <w:r>
              <w:rPr>
                <w:rFonts w:hint="default" w:ascii="Times New Roman" w:hAnsi="Times New Roman" w:cs="Times New Roman"/>
                <w:bCs/>
                <w:snapToGrid w:val="0"/>
                <w:color w:val="auto"/>
                <w:kern w:val="0"/>
                <w:szCs w:val="21"/>
                <w:highlight w:val="none"/>
              </w:rPr>
              <w:t>专业导论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2453" w:type="dxa"/>
            <w:vMerge w:val="continue"/>
            <w:tcBorders>
              <w:top w:val="single" w:color="auto" w:sz="4" w:space="0"/>
              <w:left w:val="single" w:color="auto" w:sz="4" w:space="0"/>
              <w:bottom w:val="single" w:color="auto" w:sz="4" w:space="0"/>
              <w:right w:val="single" w:color="auto" w:sz="4" w:space="0"/>
            </w:tcBorders>
            <w:noWrap/>
            <w:vAlign w:val="center"/>
          </w:tcPr>
          <w:p>
            <w:pPr>
              <w:snapToGrid w:val="0"/>
              <w:rPr>
                <w:rFonts w:hint="default" w:ascii="Times New Roman" w:hAnsi="Times New Roman" w:cs="Times New Roman"/>
                <w:bCs/>
                <w:snapToGrid w:val="0"/>
                <w:color w:val="auto"/>
                <w:kern w:val="0"/>
                <w:szCs w:val="21"/>
                <w:highlight w:val="none"/>
              </w:rPr>
            </w:pPr>
          </w:p>
        </w:tc>
        <w:tc>
          <w:tcPr>
            <w:tcW w:w="3773" w:type="dxa"/>
            <w:tcBorders>
              <w:top w:val="single" w:color="auto" w:sz="4" w:space="0"/>
              <w:left w:val="single" w:color="auto" w:sz="4" w:space="0"/>
              <w:bottom w:val="single" w:color="auto" w:sz="4" w:space="0"/>
              <w:right w:val="single" w:color="auto" w:sz="4" w:space="0"/>
            </w:tcBorders>
            <w:noWrap/>
            <w:vAlign w:val="center"/>
          </w:tcPr>
          <w:p>
            <w:pPr>
              <w:rPr>
                <w:rFonts w:hint="default" w:ascii="Times New Roman" w:hAnsi="Times New Roman" w:cs="Times New Roman"/>
                <w:bCs/>
                <w:snapToGrid w:val="0"/>
                <w:color w:val="auto"/>
                <w:szCs w:val="21"/>
                <w:highlight w:val="none"/>
              </w:rPr>
            </w:pPr>
            <w:r>
              <w:rPr>
                <w:rFonts w:hint="default" w:ascii="Times New Roman" w:hAnsi="Times New Roman" w:cs="Times New Roman"/>
                <w:color w:val="auto"/>
                <w:szCs w:val="21"/>
                <w:highlight w:val="none"/>
              </w:rPr>
              <w:t>12.2、能适应职业发展要求，及时关注并跟踪、把握</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及相关专业领域前沿理论、技术的发展动态，具备不断获取新的知识、技能，持续自我提升的能力。</w:t>
            </w:r>
          </w:p>
        </w:tc>
        <w:tc>
          <w:tcPr>
            <w:tcW w:w="2700" w:type="dxa"/>
            <w:tcBorders>
              <w:top w:val="single" w:color="auto" w:sz="4" w:space="0"/>
              <w:left w:val="single" w:color="auto" w:sz="4" w:space="0"/>
              <w:right w:val="single" w:color="auto" w:sz="4" w:space="0"/>
            </w:tcBorders>
            <w:noWrap/>
            <w:vAlign w:val="center"/>
          </w:tcPr>
          <w:p>
            <w:pPr>
              <w:rPr>
                <w:rFonts w:hint="eastAsia" w:ascii="Times New Roman" w:hAnsi="Times New Roman" w:eastAsia="宋体" w:cs="Times New Roman"/>
                <w:bCs/>
                <w:color w:val="auto"/>
                <w:szCs w:val="21"/>
                <w:highlight w:val="none"/>
                <w:lang w:eastAsia="zh-CN"/>
              </w:rPr>
            </w:pPr>
            <w:r>
              <w:rPr>
                <w:rFonts w:hint="default" w:ascii="Times New Roman" w:hAnsi="Times New Roman" w:cs="Times New Roman"/>
                <w:bCs/>
                <w:snapToGrid w:val="0"/>
                <w:color w:val="auto"/>
                <w:kern w:val="0"/>
                <w:szCs w:val="21"/>
                <w:highlight w:val="none"/>
              </w:rPr>
              <w:t>创新创业、</w:t>
            </w:r>
            <w:r>
              <w:rPr>
                <w:rFonts w:hint="default" w:ascii="Times New Roman" w:hAnsi="Times New Roman" w:cs="Times New Roman"/>
                <w:color w:val="auto"/>
                <w:szCs w:val="21"/>
                <w:highlight w:val="none"/>
              </w:rPr>
              <w:t>创新创业实践课、第二课堂</w:t>
            </w:r>
            <w:r>
              <w:rPr>
                <w:rFonts w:hint="default" w:ascii="Times New Roman" w:hAnsi="Times New Roman" w:cs="Times New Roman"/>
                <w:bCs/>
                <w:snapToGrid w:val="0"/>
                <w:color w:val="auto"/>
                <w:kern w:val="0"/>
                <w:szCs w:val="21"/>
                <w:highlight w:val="none"/>
              </w:rPr>
              <w:t>、</w:t>
            </w:r>
            <w:r>
              <w:rPr>
                <w:rFonts w:hint="default" w:ascii="Times New Roman" w:hAnsi="Times New Roman" w:cs="Times New Roman"/>
                <w:bCs/>
                <w:color w:val="auto"/>
                <w:szCs w:val="21"/>
                <w:highlight w:val="none"/>
              </w:rPr>
              <w:t>大学生</w:t>
            </w:r>
            <w:r>
              <w:rPr>
                <w:rFonts w:hint="default" w:ascii="Times New Roman" w:hAnsi="Times New Roman" w:cs="Times New Roman"/>
                <w:bCs/>
                <w:snapToGrid w:val="0"/>
                <w:color w:val="auto"/>
                <w:kern w:val="0"/>
                <w:szCs w:val="21"/>
                <w:highlight w:val="none"/>
              </w:rPr>
              <w:t>职业生涯与发展规划、</w:t>
            </w:r>
            <w:r>
              <w:rPr>
                <w:rFonts w:hint="eastAsia" w:ascii="Times New Roman" w:hAnsi="Times New Roman" w:cs="Times New Roman"/>
                <w:bCs/>
                <w:snapToGrid w:val="0"/>
                <w:color w:val="auto"/>
                <w:kern w:val="0"/>
                <w:szCs w:val="21"/>
                <w:highlight w:val="none"/>
                <w:lang w:eastAsia="zh-CN"/>
              </w:rPr>
              <w:t>就业技能训练</w:t>
            </w:r>
          </w:p>
        </w:tc>
      </w:tr>
    </w:tbl>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四、毕业学分要求</w:t>
      </w:r>
    </w:p>
    <w:p>
      <w:pPr>
        <w:autoSpaceDE w:val="0"/>
        <w:autoSpaceDN w:val="0"/>
        <w:adjustRightInd w:val="0"/>
        <w:spacing w:line="360" w:lineRule="auto"/>
        <w:ind w:firstLine="480" w:firstLineChars="200"/>
        <w:jc w:val="left"/>
        <w:rPr>
          <w:rFonts w:hint="default" w:ascii="Times New Roman" w:hAnsi="Times New Roman" w:cs="Times New Roman"/>
          <w:bCs/>
          <w:kern w:val="0"/>
          <w:sz w:val="24"/>
          <w:highlight w:val="none"/>
          <w:lang w:val="zh-CN"/>
        </w:rPr>
      </w:pPr>
      <w:r>
        <w:rPr>
          <w:rFonts w:hint="default" w:ascii="Times New Roman" w:hAnsi="Times New Roman" w:cs="Times New Roman"/>
          <w:bCs/>
          <w:kern w:val="0"/>
          <w:sz w:val="24"/>
          <w:highlight w:val="none"/>
          <w:lang w:val="zh-CN"/>
        </w:rPr>
        <w:t>本专业总学分为</w:t>
      </w:r>
      <w:r>
        <w:rPr>
          <w:rFonts w:hint="eastAsia" w:ascii="Times New Roman" w:hAnsi="Times New Roman" w:cs="Times New Roman"/>
          <w:bCs/>
          <w:kern w:val="0"/>
          <w:sz w:val="24"/>
          <w:highlight w:val="none"/>
          <w:lang w:val="en-US" w:eastAsia="zh-CN"/>
        </w:rPr>
        <w:t>169</w:t>
      </w:r>
      <w:r>
        <w:rPr>
          <w:rFonts w:hint="default" w:ascii="Times New Roman" w:hAnsi="Times New Roman" w:cs="Times New Roman"/>
          <w:bCs/>
          <w:kern w:val="0"/>
          <w:sz w:val="24"/>
          <w:highlight w:val="none"/>
          <w:lang w:val="zh-CN"/>
        </w:rPr>
        <w:t>学分。</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五、学制、修业</w:t>
      </w:r>
      <w:r>
        <w:rPr>
          <w:rFonts w:ascii="黑体" w:hAnsi="黑体" w:eastAsia="黑体"/>
          <w:bCs/>
          <w:kern w:val="0"/>
          <w:sz w:val="28"/>
          <w:szCs w:val="28"/>
          <w:lang w:val="zh-CN"/>
        </w:rPr>
        <w:t>年限</w:t>
      </w:r>
      <w:r>
        <w:rPr>
          <w:rFonts w:hint="eastAsia" w:ascii="黑体" w:hAnsi="黑体" w:eastAsia="黑体"/>
          <w:bCs/>
          <w:kern w:val="0"/>
          <w:sz w:val="28"/>
          <w:szCs w:val="28"/>
          <w:lang w:val="zh-CN"/>
        </w:rPr>
        <w:t>与学位</w:t>
      </w:r>
    </w:p>
    <w:p>
      <w:pPr>
        <w:autoSpaceDE w:val="0"/>
        <w:autoSpaceDN w:val="0"/>
        <w:adjustRightInd w:val="0"/>
        <w:spacing w:line="360" w:lineRule="auto"/>
        <w:ind w:firstLine="480" w:firstLineChars="200"/>
        <w:jc w:val="left"/>
        <w:rPr>
          <w:rFonts w:hint="default" w:ascii="宋体" w:hAnsi="宋体" w:eastAsia="宋体"/>
          <w:bCs/>
          <w:kern w:val="0"/>
          <w:sz w:val="24"/>
          <w:szCs w:val="24"/>
          <w:lang w:val="en-US" w:eastAsia="zh-CN"/>
        </w:rPr>
      </w:pPr>
      <w:r>
        <w:rPr>
          <w:rFonts w:hint="eastAsia" w:ascii="宋体" w:hAnsi="宋体"/>
          <w:bCs/>
          <w:kern w:val="0"/>
          <w:sz w:val="24"/>
          <w:szCs w:val="24"/>
          <w:lang w:val="zh-CN"/>
        </w:rPr>
        <w:t>标准学制：四年；修业</w:t>
      </w:r>
      <w:r>
        <w:rPr>
          <w:rFonts w:ascii="宋体" w:hAnsi="宋体"/>
          <w:bCs/>
          <w:kern w:val="0"/>
          <w:sz w:val="24"/>
          <w:szCs w:val="24"/>
          <w:lang w:val="zh-CN"/>
        </w:rPr>
        <w:t>年限</w:t>
      </w:r>
      <w:r>
        <w:rPr>
          <w:rFonts w:hint="eastAsia" w:ascii="宋体" w:hAnsi="宋体"/>
          <w:bCs/>
          <w:kern w:val="0"/>
          <w:sz w:val="24"/>
          <w:szCs w:val="24"/>
          <w:lang w:val="zh-CN"/>
        </w:rPr>
        <w:t>：四至六年。</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bCs/>
          <w:kern w:val="0"/>
          <w:sz w:val="24"/>
          <w:szCs w:val="24"/>
          <w:lang w:val="zh-CN"/>
        </w:rPr>
      </w:pPr>
      <w:r>
        <w:rPr>
          <w:rFonts w:hint="eastAsia" w:ascii="宋体" w:hAnsi="宋体" w:cs="Times New Roman"/>
          <w:bCs/>
          <w:kern w:val="0"/>
          <w:sz w:val="24"/>
          <w:szCs w:val="24"/>
          <w:lang w:val="zh-CN"/>
        </w:rPr>
        <w:t>授予学位：</w:t>
      </w:r>
      <w:r>
        <w:rPr>
          <w:rFonts w:hint="eastAsia" w:ascii="宋体" w:hAnsi="宋体" w:cs="Times New Roman"/>
          <w:bCs/>
          <w:kern w:val="0"/>
          <w:sz w:val="24"/>
          <w:szCs w:val="24"/>
          <w:lang w:val="en-US" w:eastAsia="zh-CN"/>
        </w:rPr>
        <w:t>工学</w:t>
      </w:r>
      <w:r>
        <w:rPr>
          <w:rFonts w:hint="eastAsia" w:ascii="宋体" w:hAnsi="宋体" w:cs="Times New Roman"/>
          <w:bCs/>
          <w:kern w:val="0"/>
          <w:sz w:val="24"/>
          <w:szCs w:val="24"/>
          <w:lang w:val="zh-CN"/>
        </w:rPr>
        <w:t>学士学位。</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六、主干学科</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bCs/>
          <w:kern w:val="0"/>
          <w:sz w:val="24"/>
          <w:highlight w:val="green"/>
          <w:lang w:val="zh-CN"/>
        </w:rPr>
      </w:pPr>
      <w:r>
        <w:rPr>
          <w:rFonts w:hint="eastAsia" w:asciiTheme="minorEastAsia" w:hAnsiTheme="minorEastAsia" w:eastAsiaTheme="minorEastAsia"/>
          <w:bCs/>
          <w:kern w:val="0"/>
          <w:sz w:val="24"/>
        </w:rPr>
        <w:t>力学、机械工程。</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七、专业核心课程</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rFonts w:asciiTheme="minorEastAsia" w:hAnsiTheme="minorEastAsia" w:eastAsiaTheme="minorEastAsia"/>
          <w:bCs/>
          <w:color w:val="auto"/>
          <w:kern w:val="0"/>
          <w:sz w:val="24"/>
          <w:szCs w:val="24"/>
          <w:highlight w:val="none"/>
          <w:lang w:val="zh-CN"/>
        </w:rPr>
      </w:pPr>
      <w:r>
        <w:rPr>
          <w:rFonts w:hint="eastAsia" w:eastAsiaTheme="minorEastAsia"/>
          <w:bCs/>
          <w:color w:val="auto"/>
          <w:kern w:val="0"/>
          <w:sz w:val="24"/>
          <w:szCs w:val="24"/>
          <w:highlight w:val="none"/>
          <w:lang w:val="zh-CN"/>
        </w:rPr>
        <w:t>机械制图、理论力学、材料力学、电工与电子技术、机械原理、机械设计、机械制造技术、机械工程测试技术基础、</w:t>
      </w:r>
      <w:r>
        <w:rPr>
          <w:rFonts w:hint="eastAsia" w:eastAsiaTheme="minorEastAsia"/>
          <w:bCs/>
          <w:color w:val="auto"/>
          <w:kern w:val="0"/>
          <w:sz w:val="24"/>
          <w:szCs w:val="24"/>
          <w:highlight w:val="none"/>
          <w:lang w:val="en-US" w:eastAsia="zh-CN"/>
        </w:rPr>
        <w:t>数控技术</w:t>
      </w:r>
      <w:r>
        <w:rPr>
          <w:rFonts w:hint="eastAsia" w:eastAsiaTheme="minorEastAsia"/>
          <w:bCs/>
          <w:color w:val="auto"/>
          <w:kern w:val="0"/>
          <w:sz w:val="24"/>
          <w:szCs w:val="24"/>
          <w:highlight w:val="none"/>
          <w:lang w:val="zh-CN"/>
        </w:rPr>
        <w:t>、</w:t>
      </w:r>
      <w:r>
        <w:rPr>
          <w:rFonts w:hint="eastAsia" w:eastAsiaTheme="minorEastAsia"/>
          <w:bCs/>
          <w:color w:val="auto"/>
          <w:kern w:val="0"/>
          <w:sz w:val="24"/>
          <w:szCs w:val="24"/>
          <w:highlight w:val="none"/>
          <w:lang w:val="zh-CN" w:eastAsia="zh-CN"/>
        </w:rPr>
        <w:t>控制工程基础、</w:t>
      </w:r>
      <w:r>
        <w:rPr>
          <w:rFonts w:hint="eastAsia" w:eastAsiaTheme="minorEastAsia"/>
          <w:bCs/>
          <w:color w:val="auto"/>
          <w:kern w:val="0"/>
          <w:sz w:val="24"/>
          <w:szCs w:val="24"/>
          <w:highlight w:val="none"/>
          <w:lang w:val="zh-CN"/>
        </w:rPr>
        <w:t>机械制造装备设计。</w:t>
      </w:r>
    </w:p>
    <w:p>
      <w:pPr>
        <w:autoSpaceDE w:val="0"/>
        <w:autoSpaceDN w:val="0"/>
        <w:adjustRightInd w:val="0"/>
        <w:spacing w:line="570" w:lineRule="exact"/>
        <w:ind w:firstLine="560" w:firstLineChars="200"/>
        <w:jc w:val="left"/>
        <w:rPr>
          <w:rFonts w:ascii="黑体" w:hAnsi="黑体" w:eastAsia="黑体"/>
          <w:bCs/>
          <w:kern w:val="0"/>
          <w:sz w:val="28"/>
          <w:szCs w:val="28"/>
        </w:rPr>
      </w:pPr>
      <w:r>
        <w:rPr>
          <w:rFonts w:hint="eastAsia" w:ascii="黑体" w:hAnsi="黑体" w:eastAsia="黑体"/>
          <w:bCs/>
          <w:kern w:val="0"/>
          <w:sz w:val="28"/>
          <w:szCs w:val="28"/>
        </w:rPr>
        <w:t>八、实践教学</w:t>
      </w:r>
    </w:p>
    <w:p>
      <w:pPr>
        <w:autoSpaceDE w:val="0"/>
        <w:autoSpaceDN w:val="0"/>
        <w:adjustRightInd w:val="0"/>
        <w:spacing w:line="360" w:lineRule="auto"/>
        <w:ind w:firstLine="480" w:firstLineChars="200"/>
        <w:jc w:val="left"/>
        <w:rPr>
          <w:rFonts w:ascii="宋体" w:hAnsi="宋体"/>
          <w:bCs/>
          <w:kern w:val="0"/>
          <w:sz w:val="24"/>
          <w:lang w:val="zh-CN"/>
        </w:rPr>
      </w:pPr>
      <w:r>
        <w:rPr>
          <w:rFonts w:hint="eastAsia" w:ascii="宋体" w:hAnsi="宋体"/>
          <w:bCs/>
          <w:kern w:val="0"/>
          <w:sz w:val="24"/>
          <w:lang w:val="zh-CN"/>
        </w:rPr>
        <w:t>实践教学主要由独立实验、集中实践、第二课堂及创新创业类实践</w:t>
      </w:r>
      <w:r>
        <w:rPr>
          <w:rFonts w:hint="eastAsia" w:ascii="宋体" w:hAnsi="宋体"/>
          <w:bCs/>
          <w:kern w:val="0"/>
          <w:sz w:val="24"/>
        </w:rPr>
        <w:t>、课内实践等</w:t>
      </w:r>
      <w:r>
        <w:rPr>
          <w:rFonts w:hint="eastAsia" w:ascii="宋体" w:hAnsi="宋体"/>
          <w:bCs/>
          <w:kern w:val="0"/>
          <w:sz w:val="24"/>
          <w:lang w:val="zh-CN"/>
        </w:rPr>
        <w:t>部分组成，主要培养学生的实践能力。实践教学是人才培养方案的重要组成部分，根据学校的办学定位以及本专业的特点制定，包括：</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rPr>
        <w:t>1.</w:t>
      </w:r>
      <w:r>
        <w:rPr>
          <w:rFonts w:hint="eastAsia" w:ascii="宋体" w:hAnsi="宋体"/>
          <w:bCs/>
          <w:kern w:val="0"/>
          <w:sz w:val="24"/>
          <w:lang w:val="zh-CN"/>
        </w:rPr>
        <w:t>独立实验：</w:t>
      </w:r>
      <w:r>
        <w:rPr>
          <w:rFonts w:hint="eastAsia" w:ascii="Times New Roman" w:hAnsi="Times New Roman" w:cs="Times New Roman"/>
          <w:bCs/>
          <w:kern w:val="0"/>
          <w:sz w:val="24"/>
          <w:lang w:val="zh-CN"/>
        </w:rPr>
        <w:t>大学物理实验安排在第</w:t>
      </w:r>
      <w:r>
        <w:rPr>
          <w:rFonts w:hint="eastAsia" w:ascii="Times New Roman" w:hAnsi="Times New Roman" w:cs="Times New Roman"/>
          <w:bCs/>
          <w:kern w:val="0"/>
          <w:sz w:val="24"/>
          <w:lang w:val="en-US" w:eastAsia="zh-CN"/>
        </w:rPr>
        <w:t>2</w:t>
      </w:r>
      <w:r>
        <w:rPr>
          <w:rFonts w:hint="eastAsia" w:ascii="Times New Roman" w:hAnsi="Times New Roman" w:cs="Times New Roman"/>
          <w:bCs/>
          <w:kern w:val="0"/>
          <w:sz w:val="24"/>
          <w:lang w:val="zh-CN"/>
        </w:rPr>
        <w:t>学年第1学期，时间</w:t>
      </w:r>
      <w:r>
        <w:rPr>
          <w:rFonts w:hint="default" w:ascii="Times New Roman" w:hAnsi="Times New Roman" w:cs="Times New Roman"/>
          <w:bCs/>
          <w:kern w:val="0"/>
          <w:sz w:val="24"/>
          <w:lang w:val="zh-CN"/>
        </w:rPr>
        <w:t>为32学时</w:t>
      </w:r>
      <w:r>
        <w:rPr>
          <w:rFonts w:hint="eastAsia" w:ascii="Times New Roman" w:hAnsi="Times New Roman" w:cs="Times New Roman"/>
          <w:bCs/>
          <w:kern w:val="0"/>
          <w:sz w:val="24"/>
          <w:lang w:val="zh-CN"/>
        </w:rPr>
        <w:t>；电</w:t>
      </w:r>
      <w:r>
        <w:rPr>
          <w:rFonts w:hint="eastAsia" w:ascii="Times New Roman" w:hAnsi="Times New Roman" w:cs="Times New Roman"/>
          <w:bCs/>
          <w:kern w:val="0"/>
          <w:sz w:val="24"/>
          <w:lang w:val="en-US" w:eastAsia="zh-CN"/>
        </w:rPr>
        <w:t>路与电子技术综合实验安排在第2</w:t>
      </w:r>
      <w:r>
        <w:rPr>
          <w:rFonts w:hint="eastAsia" w:ascii="Times New Roman" w:hAnsi="Times New Roman" w:cs="Times New Roman"/>
          <w:bCs/>
          <w:kern w:val="0"/>
          <w:sz w:val="24"/>
          <w:lang w:val="zh-CN" w:eastAsia="zh-CN"/>
        </w:rPr>
        <w:t>学年</w:t>
      </w:r>
      <w:r>
        <w:rPr>
          <w:rFonts w:hint="eastAsia" w:ascii="Times New Roman" w:hAnsi="Times New Roman" w:cs="Times New Roman"/>
          <w:bCs/>
          <w:kern w:val="0"/>
          <w:sz w:val="24"/>
          <w:lang w:val="en-US" w:eastAsia="zh-CN"/>
        </w:rPr>
        <w:t>第2学期，时间为32学时；机械工程材料实验安排在第2</w:t>
      </w:r>
      <w:r>
        <w:rPr>
          <w:rFonts w:hint="eastAsia" w:ascii="Times New Roman" w:hAnsi="Times New Roman" w:cs="Times New Roman"/>
          <w:bCs/>
          <w:kern w:val="0"/>
          <w:sz w:val="24"/>
          <w:lang w:val="zh-CN" w:eastAsia="zh-CN"/>
        </w:rPr>
        <w:t>学年</w:t>
      </w:r>
      <w:r>
        <w:rPr>
          <w:rFonts w:hint="eastAsia" w:ascii="Times New Roman" w:hAnsi="Times New Roman" w:cs="Times New Roman"/>
          <w:bCs/>
          <w:kern w:val="0"/>
          <w:sz w:val="24"/>
          <w:lang w:val="en-US" w:eastAsia="zh-CN"/>
        </w:rPr>
        <w:t>第1学期，时间为16学时；</w:t>
      </w:r>
      <w:r>
        <w:rPr>
          <w:rFonts w:hint="eastAsia" w:ascii="Times New Roman" w:hAnsi="Times New Roman" w:cs="Times New Roman"/>
          <w:bCs/>
          <w:kern w:val="0"/>
          <w:sz w:val="24"/>
          <w:lang w:val="zh-CN"/>
        </w:rPr>
        <w:t>先进成图实训安排在第</w:t>
      </w:r>
      <w:r>
        <w:rPr>
          <w:rFonts w:hint="eastAsia" w:ascii="Times New Roman" w:hAnsi="Times New Roman" w:cs="Times New Roman"/>
          <w:bCs/>
          <w:kern w:val="0"/>
          <w:sz w:val="24"/>
          <w:lang w:val="en-US" w:eastAsia="zh-CN"/>
        </w:rPr>
        <w:t>1</w:t>
      </w:r>
      <w:r>
        <w:rPr>
          <w:rFonts w:hint="eastAsia" w:ascii="Times New Roman" w:hAnsi="Times New Roman" w:cs="Times New Roman"/>
          <w:bCs/>
          <w:kern w:val="0"/>
          <w:sz w:val="24"/>
          <w:lang w:val="zh-CN"/>
        </w:rPr>
        <w:t>学年第2学期，时间为96学时；单片机综合实验安排在第</w:t>
      </w:r>
      <w:r>
        <w:rPr>
          <w:rFonts w:hint="eastAsia" w:ascii="Times New Roman" w:hAnsi="Times New Roman" w:cs="Times New Roman"/>
          <w:bCs/>
          <w:kern w:val="0"/>
          <w:sz w:val="24"/>
          <w:lang w:val="en-US" w:eastAsia="zh-CN"/>
        </w:rPr>
        <w:t>3</w:t>
      </w:r>
      <w:r>
        <w:rPr>
          <w:rFonts w:hint="eastAsia" w:ascii="Times New Roman" w:hAnsi="Times New Roman" w:cs="Times New Roman"/>
          <w:bCs/>
          <w:kern w:val="0"/>
          <w:sz w:val="24"/>
          <w:lang w:val="zh-CN"/>
        </w:rPr>
        <w:t>学年第1学期，时间为16学时；测试技术综合实验安排在第</w:t>
      </w:r>
      <w:r>
        <w:rPr>
          <w:rFonts w:hint="eastAsia" w:ascii="Times New Roman" w:hAnsi="Times New Roman" w:cs="Times New Roman"/>
          <w:bCs/>
          <w:kern w:val="0"/>
          <w:sz w:val="24"/>
          <w:lang w:val="en-US" w:eastAsia="zh-CN"/>
        </w:rPr>
        <w:t>3</w:t>
      </w:r>
      <w:r>
        <w:rPr>
          <w:rFonts w:hint="eastAsia" w:ascii="Times New Roman" w:hAnsi="Times New Roman" w:cs="Times New Roman"/>
          <w:bCs/>
          <w:kern w:val="0"/>
          <w:sz w:val="24"/>
          <w:lang w:val="zh-CN"/>
        </w:rPr>
        <w:t>学年第1学期，时间为16学时。</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rPr>
        <w:t>2</w:t>
      </w:r>
      <w:r>
        <w:rPr>
          <w:rFonts w:hint="eastAsia" w:ascii="宋体" w:hAnsi="宋体"/>
          <w:bCs/>
          <w:kern w:val="0"/>
          <w:sz w:val="24"/>
          <w:lang w:val="zh-CN"/>
        </w:rPr>
        <w:t>.集中实践</w:t>
      </w:r>
    </w:p>
    <w:p>
      <w:pPr>
        <w:autoSpaceDE w:val="0"/>
        <w:autoSpaceDN w:val="0"/>
        <w:adjustRightInd w:val="0"/>
        <w:spacing w:line="360" w:lineRule="auto"/>
        <w:ind w:firstLine="240" w:firstLineChars="100"/>
        <w:jc w:val="left"/>
        <w:rPr>
          <w:rFonts w:hint="default" w:ascii="Times New Roman" w:hAnsi="Times New Roman" w:cs="Times New Roman"/>
          <w:bCs/>
          <w:kern w:val="0"/>
          <w:sz w:val="24"/>
        </w:rPr>
      </w:pPr>
      <w:r>
        <w:rPr>
          <w:rFonts w:hint="default" w:ascii="Times New Roman" w:hAnsi="Times New Roman" w:cs="Times New Roman"/>
          <w:bCs/>
          <w:kern w:val="0"/>
          <w:sz w:val="24"/>
          <w:lang w:eastAsia="zh-CN"/>
        </w:rPr>
        <w:t>（</w:t>
      </w:r>
      <w:r>
        <w:rPr>
          <w:rFonts w:hint="default" w:ascii="Times New Roman" w:hAnsi="Times New Roman" w:cs="Times New Roman"/>
          <w:bCs/>
          <w:kern w:val="0"/>
          <w:sz w:val="24"/>
          <w:lang w:val="en-US" w:eastAsia="zh-CN"/>
        </w:rPr>
        <w:t>1</w:t>
      </w:r>
      <w:r>
        <w:rPr>
          <w:rFonts w:hint="default" w:ascii="Times New Roman" w:hAnsi="Times New Roman" w:cs="Times New Roman"/>
          <w:bCs/>
          <w:kern w:val="0"/>
          <w:sz w:val="24"/>
          <w:lang w:eastAsia="zh-CN"/>
        </w:rPr>
        <w:t>）</w:t>
      </w:r>
      <w:r>
        <w:rPr>
          <w:rFonts w:hint="default" w:ascii="Times New Roman" w:hAnsi="Times New Roman" w:cs="Times New Roman"/>
          <w:bCs/>
          <w:kern w:val="0"/>
          <w:sz w:val="24"/>
        </w:rPr>
        <w:t>社会实践（</w:t>
      </w:r>
      <w:r>
        <w:rPr>
          <w:rFonts w:hint="default" w:ascii="Times New Roman" w:hAnsi="Times New Roman" w:cs="Times New Roman"/>
          <w:bCs/>
          <w:kern w:val="0"/>
          <w:sz w:val="24"/>
          <w:lang w:val="zh-CN"/>
        </w:rPr>
        <w:t>毛泽东思想和中国特色社会主义理论体系概论实践</w:t>
      </w:r>
      <w:r>
        <w:rPr>
          <w:rFonts w:hint="default" w:ascii="Times New Roman" w:hAnsi="Times New Roman" w:cs="Times New Roman"/>
          <w:bCs/>
          <w:kern w:val="0"/>
          <w:sz w:val="24"/>
        </w:rPr>
        <w:t>）</w:t>
      </w:r>
      <w:r>
        <w:rPr>
          <w:rFonts w:hint="default" w:ascii="Times New Roman" w:hAnsi="Times New Roman" w:cs="Times New Roman"/>
          <w:bCs/>
          <w:kern w:val="0"/>
          <w:sz w:val="24"/>
          <w:lang w:val="zh-CN"/>
        </w:rPr>
        <w:t>：</w:t>
      </w:r>
      <w:r>
        <w:rPr>
          <w:rFonts w:hint="default" w:ascii="Times New Roman" w:hAnsi="Times New Roman" w:cs="Times New Roman"/>
          <w:bCs/>
          <w:kern w:val="0"/>
          <w:sz w:val="24"/>
        </w:rPr>
        <w:t>安排在第</w:t>
      </w:r>
      <w:r>
        <w:rPr>
          <w:rFonts w:hint="eastAsia" w:ascii="Times New Roman" w:hAnsi="Times New Roman" w:cs="Times New Roman"/>
          <w:bCs/>
          <w:kern w:val="0"/>
          <w:sz w:val="24"/>
          <w:lang w:val="en-US" w:eastAsia="zh-CN"/>
        </w:rPr>
        <w:t>2</w:t>
      </w:r>
      <w:r>
        <w:rPr>
          <w:rFonts w:hint="default" w:ascii="Times New Roman" w:hAnsi="Times New Roman" w:cs="Times New Roman"/>
          <w:bCs/>
          <w:kern w:val="0"/>
          <w:sz w:val="24"/>
        </w:rPr>
        <w:t>学年第</w:t>
      </w:r>
      <w:r>
        <w:rPr>
          <w:rFonts w:hint="default" w:ascii="Times New Roman" w:hAnsi="Times New Roman" w:cs="Times New Roman"/>
          <w:bCs/>
          <w:kern w:val="0"/>
          <w:sz w:val="24"/>
          <w:lang w:val="en-US" w:eastAsia="zh-CN"/>
        </w:rPr>
        <w:t>4</w:t>
      </w:r>
      <w:r>
        <w:rPr>
          <w:rFonts w:hint="default" w:ascii="Times New Roman" w:hAnsi="Times New Roman" w:cs="Times New Roman"/>
          <w:bCs/>
          <w:kern w:val="0"/>
          <w:sz w:val="24"/>
        </w:rPr>
        <w:t>学期，时间为</w:t>
      </w:r>
      <w:r>
        <w:rPr>
          <w:rFonts w:hint="default" w:ascii="Times New Roman" w:hAnsi="Times New Roman" w:cs="Times New Roman"/>
          <w:bCs/>
          <w:kern w:val="0"/>
          <w:sz w:val="24"/>
          <w:lang w:val="en-US" w:eastAsia="zh-CN"/>
        </w:rPr>
        <w:t>2</w:t>
      </w:r>
      <w:r>
        <w:rPr>
          <w:rFonts w:hint="default" w:ascii="Times New Roman" w:hAnsi="Times New Roman" w:cs="Times New Roman"/>
          <w:bCs/>
          <w:kern w:val="0"/>
          <w:sz w:val="24"/>
        </w:rPr>
        <w:t>周。</w:t>
      </w:r>
    </w:p>
    <w:p>
      <w:pPr>
        <w:autoSpaceDE w:val="0"/>
        <w:autoSpaceDN w:val="0"/>
        <w:adjustRightInd w:val="0"/>
        <w:spacing w:line="360" w:lineRule="auto"/>
        <w:ind w:firstLine="240" w:firstLineChars="100"/>
        <w:jc w:val="both"/>
        <w:rPr>
          <w:rFonts w:hint="eastAsia" w:ascii="宋体" w:hAnsi="宋体" w:eastAsia="宋体"/>
          <w:bCs/>
          <w:kern w:val="0"/>
          <w:sz w:val="24"/>
          <w:lang w:eastAsia="zh-CN"/>
        </w:rPr>
      </w:pPr>
      <w:r>
        <w:rPr>
          <w:rFonts w:hint="default" w:ascii="Times New Roman" w:hAnsi="Times New Roman" w:cs="Times New Roman"/>
          <w:bCs/>
          <w:kern w:val="0"/>
          <w:sz w:val="24"/>
          <w:lang w:val="zh-CN"/>
        </w:rPr>
        <w:t>（2）</w:t>
      </w:r>
      <w:r>
        <w:rPr>
          <w:rFonts w:hint="eastAsia" w:ascii="宋体" w:hAnsi="宋体"/>
          <w:bCs/>
          <w:kern w:val="0"/>
          <w:sz w:val="24"/>
        </w:rPr>
        <w:t>专业实习：</w:t>
      </w:r>
      <w:r>
        <w:rPr>
          <w:rFonts w:hint="eastAsia" w:ascii="Times New Roman" w:hAnsi="Times New Roman" w:cs="Times New Roman"/>
          <w:bCs/>
          <w:kern w:val="0"/>
          <w:sz w:val="24"/>
          <w:lang w:val="zh-CN"/>
        </w:rPr>
        <w:t>包括</w:t>
      </w:r>
      <w:r>
        <w:rPr>
          <w:rFonts w:hint="eastAsia" w:ascii="Times New Roman" w:hAnsi="Times New Roman" w:cs="Times New Roman"/>
          <w:bCs/>
          <w:kern w:val="0"/>
          <w:sz w:val="24"/>
          <w:lang w:val="en-US" w:eastAsia="zh-CN"/>
        </w:rPr>
        <w:t>工程训练，</w:t>
      </w:r>
      <w:r>
        <w:rPr>
          <w:rFonts w:hint="eastAsia" w:ascii="宋体" w:hAnsi="宋体"/>
          <w:bCs/>
          <w:kern w:val="0"/>
          <w:sz w:val="24"/>
        </w:rPr>
        <w:t>安排在第</w:t>
      </w:r>
      <w:r>
        <w:rPr>
          <w:rFonts w:hint="eastAsia" w:ascii="Times New Roman" w:hAnsi="Times New Roman" w:cs="Times New Roman"/>
          <w:bCs/>
          <w:kern w:val="0"/>
          <w:sz w:val="24"/>
          <w:lang w:val="en-US" w:eastAsia="zh-CN"/>
        </w:rPr>
        <w:t>2</w:t>
      </w:r>
      <w:r>
        <w:rPr>
          <w:rFonts w:hint="eastAsia" w:ascii="宋体" w:hAnsi="宋体"/>
          <w:bCs/>
          <w:kern w:val="0"/>
          <w:sz w:val="24"/>
        </w:rPr>
        <w:t>学年第</w:t>
      </w:r>
      <w:r>
        <w:rPr>
          <w:rFonts w:hint="eastAsia" w:ascii="Times New Roman" w:hAnsi="Times New Roman" w:cs="Times New Roman"/>
          <w:bCs/>
          <w:kern w:val="0"/>
          <w:sz w:val="24"/>
          <w:lang w:val="en-US" w:eastAsia="zh-CN"/>
        </w:rPr>
        <w:t>1</w:t>
      </w:r>
      <w:r>
        <w:rPr>
          <w:rFonts w:hint="eastAsia" w:ascii="宋体" w:hAnsi="宋体"/>
          <w:bCs/>
          <w:kern w:val="0"/>
          <w:sz w:val="24"/>
        </w:rPr>
        <w:t>学期，时间为</w:t>
      </w:r>
      <w:r>
        <w:rPr>
          <w:rFonts w:hint="eastAsia" w:ascii="Times New Roman" w:hAnsi="Times New Roman" w:cs="Times New Roman"/>
          <w:bCs/>
          <w:kern w:val="0"/>
          <w:sz w:val="24"/>
          <w:lang w:val="en-US" w:eastAsia="zh-CN"/>
        </w:rPr>
        <w:t>4</w:t>
      </w:r>
      <w:r>
        <w:rPr>
          <w:rFonts w:hint="eastAsia" w:ascii="宋体" w:hAnsi="宋体"/>
          <w:bCs/>
          <w:kern w:val="0"/>
          <w:sz w:val="24"/>
        </w:rPr>
        <w:t>周</w:t>
      </w:r>
      <w:r>
        <w:rPr>
          <w:rFonts w:hint="eastAsia" w:ascii="宋体" w:hAnsi="宋体"/>
          <w:bCs/>
          <w:kern w:val="0"/>
          <w:sz w:val="24"/>
          <w:lang w:eastAsia="zh-CN"/>
        </w:rPr>
        <w:t>；</w:t>
      </w:r>
      <w:r>
        <w:rPr>
          <w:rFonts w:hint="eastAsia" w:ascii="宋体" w:hAnsi="宋体"/>
          <w:bCs/>
          <w:kern w:val="0"/>
          <w:sz w:val="24"/>
          <w:lang w:val="en-US" w:eastAsia="zh-CN"/>
        </w:rPr>
        <w:t>电工实习，</w:t>
      </w:r>
      <w:r>
        <w:rPr>
          <w:rFonts w:hint="eastAsia" w:ascii="宋体" w:hAnsi="宋体"/>
          <w:bCs/>
          <w:kern w:val="0"/>
          <w:sz w:val="24"/>
        </w:rPr>
        <w:t>安排在第</w:t>
      </w:r>
      <w:r>
        <w:rPr>
          <w:rFonts w:hint="eastAsia" w:ascii="Times New Roman" w:hAnsi="Times New Roman" w:cs="Times New Roman"/>
          <w:bCs/>
          <w:kern w:val="0"/>
          <w:sz w:val="24"/>
          <w:lang w:val="en-US" w:eastAsia="zh-CN"/>
        </w:rPr>
        <w:t>2</w:t>
      </w:r>
      <w:r>
        <w:rPr>
          <w:rFonts w:hint="eastAsia" w:ascii="宋体" w:hAnsi="宋体"/>
          <w:bCs/>
          <w:kern w:val="0"/>
          <w:sz w:val="24"/>
        </w:rPr>
        <w:t>学年第</w:t>
      </w:r>
      <w:r>
        <w:rPr>
          <w:rFonts w:hint="eastAsia" w:ascii="Times New Roman" w:hAnsi="Times New Roman" w:cs="Times New Roman"/>
          <w:bCs/>
          <w:kern w:val="0"/>
          <w:sz w:val="24"/>
          <w:lang w:val="en-US" w:eastAsia="zh-CN"/>
        </w:rPr>
        <w:t>2</w:t>
      </w:r>
      <w:r>
        <w:rPr>
          <w:rFonts w:hint="eastAsia" w:ascii="宋体" w:hAnsi="宋体"/>
          <w:bCs/>
          <w:kern w:val="0"/>
          <w:sz w:val="24"/>
        </w:rPr>
        <w:t>学期，时间为</w:t>
      </w:r>
      <w:r>
        <w:rPr>
          <w:rFonts w:hint="eastAsia" w:ascii="Times New Roman" w:hAnsi="Times New Roman" w:cs="Times New Roman"/>
          <w:bCs/>
          <w:kern w:val="0"/>
          <w:sz w:val="24"/>
          <w:lang w:val="en-US" w:eastAsia="zh-CN"/>
        </w:rPr>
        <w:t>1</w:t>
      </w:r>
      <w:r>
        <w:rPr>
          <w:rFonts w:hint="eastAsia" w:ascii="宋体" w:hAnsi="宋体"/>
          <w:bCs/>
          <w:kern w:val="0"/>
          <w:sz w:val="24"/>
        </w:rPr>
        <w:t>周</w:t>
      </w:r>
      <w:r>
        <w:rPr>
          <w:rFonts w:hint="eastAsia" w:ascii="宋体" w:hAnsi="宋体"/>
          <w:bCs/>
          <w:kern w:val="0"/>
          <w:sz w:val="24"/>
          <w:lang w:eastAsia="zh-CN"/>
        </w:rPr>
        <w:t>；</w:t>
      </w:r>
      <w:r>
        <w:rPr>
          <w:rFonts w:hint="eastAsia" w:ascii="Times New Roman" w:hAnsi="Times New Roman" w:cs="Times New Roman"/>
          <w:bCs/>
          <w:kern w:val="0"/>
          <w:sz w:val="24"/>
          <w:lang w:val="en-US" w:eastAsia="zh-CN"/>
        </w:rPr>
        <w:t>机械工程创新综合性实训</w:t>
      </w:r>
      <w:r>
        <w:rPr>
          <w:rFonts w:hint="eastAsia" w:ascii="Times New Roman" w:hAnsi="Times New Roman" w:cs="Times New Roman"/>
          <w:bCs/>
          <w:kern w:val="0"/>
          <w:sz w:val="24"/>
          <w:lang w:val="zh-CN"/>
        </w:rPr>
        <w:t>认识实习，</w:t>
      </w:r>
      <w:r>
        <w:rPr>
          <w:rFonts w:hint="eastAsia" w:ascii="宋体" w:hAnsi="宋体"/>
          <w:bCs/>
          <w:kern w:val="0"/>
          <w:sz w:val="24"/>
        </w:rPr>
        <w:t>安排在第</w:t>
      </w:r>
      <w:r>
        <w:rPr>
          <w:rFonts w:hint="eastAsia" w:ascii="宋体" w:hAnsi="宋体"/>
          <w:bCs/>
          <w:kern w:val="0"/>
          <w:sz w:val="24"/>
          <w:lang w:val="en-US" w:eastAsia="zh-CN"/>
        </w:rPr>
        <w:t>3</w:t>
      </w:r>
      <w:r>
        <w:rPr>
          <w:rFonts w:hint="eastAsia" w:ascii="宋体" w:hAnsi="宋体"/>
          <w:bCs/>
          <w:kern w:val="0"/>
          <w:sz w:val="24"/>
        </w:rPr>
        <w:t>学年第</w:t>
      </w:r>
      <w:r>
        <w:rPr>
          <w:rFonts w:hint="eastAsia" w:ascii="Times New Roman" w:hAnsi="Times New Roman" w:cs="Times New Roman"/>
          <w:bCs/>
          <w:kern w:val="0"/>
          <w:sz w:val="24"/>
          <w:lang w:val="en-US" w:eastAsia="zh-CN"/>
        </w:rPr>
        <w:t>2</w:t>
      </w:r>
      <w:r>
        <w:rPr>
          <w:rFonts w:hint="eastAsia" w:ascii="宋体" w:hAnsi="宋体"/>
          <w:bCs/>
          <w:kern w:val="0"/>
          <w:sz w:val="24"/>
        </w:rPr>
        <w:t>学期，时间为</w:t>
      </w:r>
      <w:r>
        <w:rPr>
          <w:rFonts w:hint="eastAsia" w:ascii="Times New Roman" w:hAnsi="Times New Roman" w:cs="Times New Roman"/>
          <w:bCs/>
          <w:kern w:val="0"/>
          <w:sz w:val="24"/>
          <w:lang w:val="en-US" w:eastAsia="zh-CN"/>
        </w:rPr>
        <w:t>2</w:t>
      </w:r>
      <w:r>
        <w:rPr>
          <w:rFonts w:hint="eastAsia" w:ascii="宋体" w:hAnsi="宋体"/>
          <w:bCs/>
          <w:kern w:val="0"/>
          <w:sz w:val="24"/>
        </w:rPr>
        <w:t>周</w:t>
      </w:r>
      <w:r>
        <w:rPr>
          <w:rFonts w:hint="eastAsia" w:ascii="宋体" w:hAnsi="宋体"/>
          <w:bCs/>
          <w:kern w:val="0"/>
          <w:sz w:val="24"/>
          <w:lang w:eastAsia="zh-CN"/>
        </w:rPr>
        <w:t>。</w:t>
      </w:r>
    </w:p>
    <w:p>
      <w:pPr>
        <w:autoSpaceDE w:val="0"/>
        <w:autoSpaceDN w:val="0"/>
        <w:adjustRightInd w:val="0"/>
        <w:spacing w:line="360" w:lineRule="auto"/>
        <w:ind w:firstLine="240" w:firstLineChars="100"/>
        <w:jc w:val="left"/>
        <w:rPr>
          <w:rFonts w:hint="default" w:ascii="Times New Roman" w:hAnsi="Times New Roman" w:cs="Times New Roman"/>
          <w:bCs/>
          <w:kern w:val="0"/>
          <w:sz w:val="24"/>
          <w:lang w:val="zh-CN"/>
        </w:rPr>
      </w:pPr>
      <w:r>
        <w:rPr>
          <w:rFonts w:hint="eastAsia" w:ascii="Times New Roman" w:hAnsi="Times New Roman" w:cs="Times New Roman"/>
          <w:bCs/>
          <w:kern w:val="0"/>
          <w:sz w:val="24"/>
          <w:lang w:val="zh-CN"/>
        </w:rPr>
        <w:t>（3）生产实习：安排在第</w:t>
      </w:r>
      <w:r>
        <w:rPr>
          <w:rFonts w:hint="eastAsia" w:ascii="Times New Roman" w:hAnsi="Times New Roman" w:cs="Times New Roman"/>
          <w:bCs/>
          <w:kern w:val="0"/>
          <w:sz w:val="24"/>
          <w:lang w:val="en-US" w:eastAsia="zh-CN"/>
        </w:rPr>
        <w:t>3</w:t>
      </w:r>
      <w:r>
        <w:rPr>
          <w:rFonts w:hint="eastAsia" w:ascii="Times New Roman" w:hAnsi="Times New Roman" w:cs="Times New Roman"/>
          <w:bCs/>
          <w:kern w:val="0"/>
          <w:sz w:val="24"/>
          <w:lang w:val="zh-CN"/>
        </w:rPr>
        <w:t>学年第</w:t>
      </w:r>
      <w:r>
        <w:rPr>
          <w:rFonts w:hint="eastAsia" w:ascii="Times New Roman" w:hAnsi="Times New Roman" w:cs="Times New Roman"/>
          <w:bCs/>
          <w:kern w:val="0"/>
          <w:sz w:val="24"/>
          <w:lang w:val="en-US" w:eastAsia="zh-CN"/>
        </w:rPr>
        <w:t>2</w:t>
      </w:r>
      <w:r>
        <w:rPr>
          <w:rFonts w:hint="eastAsia" w:ascii="Times New Roman" w:hAnsi="Times New Roman" w:cs="Times New Roman"/>
          <w:bCs/>
          <w:kern w:val="0"/>
          <w:sz w:val="24"/>
          <w:lang w:val="zh-CN"/>
        </w:rPr>
        <w:t>学期，时间为</w:t>
      </w:r>
      <w:r>
        <w:rPr>
          <w:rFonts w:hint="eastAsia" w:ascii="Times New Roman" w:hAnsi="Times New Roman" w:cs="Times New Roman"/>
          <w:bCs/>
          <w:kern w:val="0"/>
          <w:sz w:val="24"/>
          <w:lang w:val="en-US" w:eastAsia="zh-CN"/>
        </w:rPr>
        <w:t>2</w:t>
      </w:r>
      <w:r>
        <w:rPr>
          <w:rFonts w:hint="eastAsia" w:ascii="Times New Roman" w:hAnsi="Times New Roman" w:cs="Times New Roman"/>
          <w:bCs/>
          <w:kern w:val="0"/>
          <w:sz w:val="24"/>
          <w:lang w:val="zh-CN"/>
        </w:rPr>
        <w:t>周。</w:t>
      </w:r>
    </w:p>
    <w:p>
      <w:pPr>
        <w:autoSpaceDE w:val="0"/>
        <w:autoSpaceDN w:val="0"/>
        <w:adjustRightInd w:val="0"/>
        <w:spacing w:line="360" w:lineRule="auto"/>
        <w:ind w:firstLine="240" w:firstLineChars="100"/>
        <w:jc w:val="left"/>
        <w:rPr>
          <w:rFonts w:hint="default" w:ascii="Times New Roman" w:hAnsi="Times New Roman" w:cs="Times New Roman"/>
          <w:bCs/>
          <w:kern w:val="0"/>
          <w:sz w:val="24"/>
          <w:lang w:val="zh-CN"/>
        </w:rPr>
      </w:pPr>
      <w:r>
        <w:rPr>
          <w:rFonts w:hint="eastAsia" w:ascii="Times New Roman" w:hAnsi="Times New Roman" w:cs="Times New Roman"/>
          <w:bCs/>
          <w:kern w:val="0"/>
          <w:sz w:val="24"/>
          <w:lang w:val="zh-CN"/>
        </w:rPr>
        <w:t>（4）毕业实习：毕业实习，安排在第</w:t>
      </w:r>
      <w:r>
        <w:rPr>
          <w:rFonts w:hint="eastAsia" w:ascii="Times New Roman" w:hAnsi="Times New Roman" w:cs="Times New Roman"/>
          <w:bCs/>
          <w:kern w:val="0"/>
          <w:sz w:val="24"/>
          <w:lang w:val="en-US" w:eastAsia="zh-CN"/>
        </w:rPr>
        <w:t>4</w:t>
      </w:r>
      <w:r>
        <w:rPr>
          <w:rFonts w:hint="eastAsia" w:ascii="Times New Roman" w:hAnsi="Times New Roman" w:cs="Times New Roman"/>
          <w:bCs/>
          <w:kern w:val="0"/>
          <w:sz w:val="24"/>
          <w:lang w:val="zh-CN"/>
        </w:rPr>
        <w:t>学年第</w:t>
      </w:r>
      <w:r>
        <w:rPr>
          <w:rFonts w:hint="eastAsia" w:ascii="Times New Roman" w:hAnsi="Times New Roman" w:cs="Times New Roman"/>
          <w:bCs/>
          <w:kern w:val="0"/>
          <w:sz w:val="24"/>
          <w:lang w:val="en-US" w:eastAsia="zh-CN"/>
        </w:rPr>
        <w:t>1</w:t>
      </w:r>
      <w:r>
        <w:rPr>
          <w:rFonts w:hint="eastAsia" w:ascii="Times New Roman" w:hAnsi="Times New Roman" w:cs="Times New Roman"/>
          <w:bCs/>
          <w:kern w:val="0"/>
          <w:sz w:val="24"/>
          <w:lang w:val="zh-CN"/>
        </w:rPr>
        <w:t>学期，时间为</w:t>
      </w:r>
      <w:r>
        <w:rPr>
          <w:rFonts w:hint="eastAsia" w:ascii="Times New Roman" w:hAnsi="Times New Roman" w:cs="Times New Roman"/>
          <w:bCs/>
          <w:kern w:val="0"/>
          <w:sz w:val="24"/>
          <w:lang w:val="en-US" w:eastAsia="zh-CN"/>
        </w:rPr>
        <w:t>2</w:t>
      </w:r>
      <w:r>
        <w:rPr>
          <w:rFonts w:hint="eastAsia" w:ascii="Times New Roman" w:hAnsi="Times New Roman" w:cs="Times New Roman"/>
          <w:bCs/>
          <w:kern w:val="0"/>
          <w:sz w:val="24"/>
          <w:lang w:val="zh-CN"/>
        </w:rPr>
        <w:t>周。</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lang w:val="zh-CN"/>
        </w:rPr>
        <w:t>（</w:t>
      </w:r>
      <w:r>
        <w:rPr>
          <w:rFonts w:hint="eastAsia" w:ascii="Times New Roman" w:hAnsi="Times New Roman" w:cs="Times New Roman"/>
          <w:bCs/>
          <w:kern w:val="0"/>
          <w:sz w:val="24"/>
          <w:lang w:val="zh-CN"/>
        </w:rPr>
        <w:t>5</w:t>
      </w:r>
      <w:r>
        <w:rPr>
          <w:rFonts w:hint="eastAsia" w:ascii="宋体" w:hAnsi="宋体"/>
          <w:bCs/>
          <w:kern w:val="0"/>
          <w:sz w:val="24"/>
          <w:lang w:val="zh-CN"/>
        </w:rPr>
        <w:t>）毕业论文（设计、</w:t>
      </w:r>
      <w:r>
        <w:rPr>
          <w:rFonts w:hint="eastAsia" w:ascii="宋体" w:hAnsi="宋体"/>
          <w:bCs/>
          <w:kern w:val="0"/>
          <w:sz w:val="24"/>
        </w:rPr>
        <w:t>作品</w:t>
      </w:r>
      <w:r>
        <w:rPr>
          <w:rFonts w:hint="eastAsia" w:ascii="宋体" w:hAnsi="宋体"/>
          <w:bCs/>
          <w:kern w:val="0"/>
          <w:sz w:val="24"/>
          <w:lang w:val="zh-CN"/>
        </w:rPr>
        <w:t>）：</w:t>
      </w:r>
      <w:r>
        <w:rPr>
          <w:rFonts w:hint="eastAsia" w:ascii="宋体" w:hAnsi="宋体"/>
          <w:bCs/>
          <w:kern w:val="0"/>
          <w:sz w:val="24"/>
        </w:rPr>
        <w:t>安排在第</w:t>
      </w:r>
      <w:r>
        <w:rPr>
          <w:rFonts w:hint="eastAsia" w:ascii="宋体" w:hAnsi="宋体"/>
          <w:bCs/>
          <w:kern w:val="0"/>
          <w:sz w:val="24"/>
          <w:lang w:val="en-US" w:eastAsia="zh-CN"/>
        </w:rPr>
        <w:t>4</w:t>
      </w:r>
      <w:r>
        <w:rPr>
          <w:rFonts w:hint="eastAsia" w:ascii="宋体" w:hAnsi="宋体"/>
          <w:bCs/>
          <w:kern w:val="0"/>
          <w:sz w:val="24"/>
        </w:rPr>
        <w:t>学年第</w:t>
      </w:r>
      <w:r>
        <w:rPr>
          <w:rFonts w:hint="eastAsia" w:ascii="Times New Roman" w:hAnsi="Times New Roman" w:cs="Times New Roman"/>
          <w:bCs/>
          <w:kern w:val="0"/>
          <w:sz w:val="24"/>
          <w:lang w:val="en-US" w:eastAsia="zh-CN"/>
        </w:rPr>
        <w:t>2</w:t>
      </w:r>
      <w:r>
        <w:rPr>
          <w:rFonts w:hint="eastAsia" w:ascii="宋体" w:hAnsi="宋体"/>
          <w:bCs/>
          <w:kern w:val="0"/>
          <w:sz w:val="24"/>
        </w:rPr>
        <w:t>学期，时间为</w:t>
      </w:r>
      <w:r>
        <w:rPr>
          <w:rFonts w:hint="eastAsia" w:ascii="Times New Roman" w:hAnsi="Times New Roman" w:cs="Times New Roman"/>
          <w:bCs/>
          <w:kern w:val="0"/>
          <w:sz w:val="24"/>
          <w:lang w:val="en-US" w:eastAsia="zh-CN"/>
        </w:rPr>
        <w:t>12</w:t>
      </w:r>
      <w:r>
        <w:rPr>
          <w:rFonts w:hint="eastAsia" w:ascii="宋体" w:hAnsi="宋体"/>
          <w:bCs/>
          <w:kern w:val="0"/>
          <w:sz w:val="24"/>
        </w:rPr>
        <w:t>周</w:t>
      </w:r>
      <w:r>
        <w:rPr>
          <w:rFonts w:hint="eastAsia" w:ascii="宋体" w:hAnsi="宋体"/>
          <w:bCs/>
          <w:kern w:val="0"/>
          <w:sz w:val="24"/>
          <w:lang w:val="zh-CN"/>
        </w:rPr>
        <w:t>。</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rPr>
        <w:t>3.</w:t>
      </w:r>
      <w:r>
        <w:rPr>
          <w:rFonts w:hint="eastAsia" w:ascii="宋体" w:hAnsi="宋体"/>
          <w:bCs/>
          <w:kern w:val="0"/>
          <w:sz w:val="24"/>
          <w:lang w:val="zh-CN"/>
        </w:rPr>
        <w:t>第二课堂育人体系</w:t>
      </w:r>
    </w:p>
    <w:p>
      <w:pPr>
        <w:autoSpaceDE w:val="0"/>
        <w:autoSpaceDN w:val="0"/>
        <w:adjustRightInd w:val="0"/>
        <w:spacing w:line="360" w:lineRule="auto"/>
        <w:ind w:firstLine="240" w:firstLineChars="100"/>
        <w:jc w:val="left"/>
        <w:rPr>
          <w:rFonts w:hint="default" w:ascii="Times New Roman" w:hAnsi="Times New Roman" w:cs="Times New Roman"/>
          <w:bCs/>
          <w:kern w:val="0"/>
          <w:sz w:val="24"/>
          <w:lang w:val="zh-CN"/>
        </w:rPr>
      </w:pPr>
      <w:r>
        <w:rPr>
          <w:rFonts w:hint="eastAsia" w:ascii="Times New Roman" w:hAnsi="Times New Roman" w:cs="Times New Roman"/>
          <w:bCs/>
          <w:kern w:val="0"/>
          <w:sz w:val="24"/>
          <w:lang w:val="zh-CN"/>
        </w:rPr>
        <w:t>（1）军事训练：安排在第</w:t>
      </w:r>
      <w:r>
        <w:rPr>
          <w:rFonts w:hint="eastAsia" w:ascii="Times New Roman" w:hAnsi="Times New Roman" w:cs="Times New Roman"/>
          <w:bCs/>
          <w:kern w:val="0"/>
          <w:sz w:val="24"/>
          <w:lang w:val="en-US" w:eastAsia="zh-CN"/>
        </w:rPr>
        <w:t>1</w:t>
      </w:r>
      <w:r>
        <w:rPr>
          <w:rFonts w:hint="eastAsia" w:ascii="Times New Roman" w:hAnsi="Times New Roman" w:cs="Times New Roman"/>
          <w:bCs/>
          <w:kern w:val="0"/>
          <w:sz w:val="24"/>
          <w:lang w:val="zh-CN"/>
        </w:rPr>
        <w:t>学年第</w:t>
      </w:r>
      <w:r>
        <w:rPr>
          <w:rFonts w:hint="eastAsia" w:ascii="Times New Roman" w:hAnsi="Times New Roman" w:cs="Times New Roman"/>
          <w:bCs/>
          <w:kern w:val="0"/>
          <w:sz w:val="24"/>
          <w:lang w:val="en-US" w:eastAsia="zh-CN"/>
        </w:rPr>
        <w:t>1</w:t>
      </w:r>
      <w:r>
        <w:rPr>
          <w:rFonts w:hint="eastAsia" w:ascii="Times New Roman" w:hAnsi="Times New Roman" w:cs="Times New Roman"/>
          <w:bCs/>
          <w:kern w:val="0"/>
          <w:sz w:val="24"/>
          <w:lang w:val="zh-CN"/>
        </w:rPr>
        <w:t>学期，时间为</w:t>
      </w:r>
      <w:r>
        <w:rPr>
          <w:rFonts w:hint="eastAsia" w:ascii="Times New Roman" w:hAnsi="Times New Roman" w:cs="Times New Roman"/>
          <w:bCs/>
          <w:kern w:val="0"/>
          <w:sz w:val="24"/>
          <w:lang w:val="en-US" w:eastAsia="zh-CN"/>
        </w:rPr>
        <w:t>2</w:t>
      </w:r>
      <w:r>
        <w:rPr>
          <w:rFonts w:hint="eastAsia" w:ascii="Times New Roman" w:hAnsi="Times New Roman" w:cs="Times New Roman"/>
          <w:bCs/>
          <w:kern w:val="0"/>
          <w:sz w:val="24"/>
          <w:lang w:val="zh-CN"/>
        </w:rPr>
        <w:t xml:space="preserve">周。 </w:t>
      </w:r>
    </w:p>
    <w:p>
      <w:pPr>
        <w:autoSpaceDE w:val="0"/>
        <w:autoSpaceDN w:val="0"/>
        <w:adjustRightInd w:val="0"/>
        <w:spacing w:line="360" w:lineRule="auto"/>
        <w:ind w:firstLine="240" w:firstLineChars="100"/>
        <w:jc w:val="left"/>
        <w:rPr>
          <w:rFonts w:hint="default" w:ascii="Times New Roman" w:hAnsi="Times New Roman" w:cs="Times New Roman"/>
          <w:bCs/>
          <w:kern w:val="0"/>
          <w:sz w:val="24"/>
          <w:lang w:val="zh-CN"/>
        </w:rPr>
      </w:pPr>
      <w:r>
        <w:rPr>
          <w:rFonts w:hint="eastAsia" w:ascii="Times New Roman" w:hAnsi="Times New Roman" w:cs="Times New Roman"/>
          <w:bCs/>
          <w:kern w:val="0"/>
          <w:sz w:val="24"/>
          <w:lang w:val="zh-CN"/>
        </w:rPr>
        <w:t>（</w:t>
      </w:r>
      <w:r>
        <w:rPr>
          <w:rFonts w:hint="default" w:ascii="Times New Roman" w:hAnsi="Times New Roman" w:cs="Times New Roman"/>
          <w:bCs/>
          <w:kern w:val="0"/>
          <w:sz w:val="24"/>
          <w:lang w:val="zh-CN"/>
        </w:rPr>
        <w:t>2</w:t>
      </w:r>
      <w:r>
        <w:rPr>
          <w:rFonts w:hint="eastAsia" w:ascii="Times New Roman" w:hAnsi="Times New Roman" w:cs="Times New Roman"/>
          <w:bCs/>
          <w:kern w:val="0"/>
          <w:sz w:val="24"/>
          <w:lang w:val="zh-CN"/>
        </w:rPr>
        <w:t>）劳动教育实践：安排在第</w:t>
      </w:r>
      <w:r>
        <w:rPr>
          <w:rFonts w:hint="eastAsia" w:ascii="Times New Roman" w:hAnsi="Times New Roman" w:cs="Times New Roman"/>
          <w:bCs/>
          <w:kern w:val="0"/>
          <w:sz w:val="24"/>
          <w:lang w:val="en-US" w:eastAsia="zh-CN"/>
        </w:rPr>
        <w:t>1到第4</w:t>
      </w:r>
      <w:r>
        <w:rPr>
          <w:rFonts w:hint="eastAsia" w:ascii="Times New Roman" w:hAnsi="Times New Roman" w:cs="Times New Roman"/>
          <w:bCs/>
          <w:kern w:val="0"/>
          <w:sz w:val="24"/>
          <w:lang w:val="zh-CN"/>
        </w:rPr>
        <w:t>学年第</w:t>
      </w:r>
      <w:r>
        <w:rPr>
          <w:rFonts w:hint="eastAsia" w:ascii="Times New Roman" w:hAnsi="Times New Roman" w:cs="Times New Roman"/>
          <w:bCs/>
          <w:kern w:val="0"/>
          <w:sz w:val="24"/>
          <w:lang w:val="en-US" w:eastAsia="zh-CN"/>
        </w:rPr>
        <w:t>1-2</w:t>
      </w:r>
      <w:r>
        <w:rPr>
          <w:rFonts w:hint="eastAsia" w:ascii="Times New Roman" w:hAnsi="Times New Roman" w:cs="Times New Roman"/>
          <w:bCs/>
          <w:kern w:val="0"/>
          <w:sz w:val="24"/>
          <w:lang w:val="zh-CN"/>
        </w:rPr>
        <w:t>学期，根据学校有关文件认定。</w:t>
      </w:r>
    </w:p>
    <w:p>
      <w:pPr>
        <w:autoSpaceDE w:val="0"/>
        <w:autoSpaceDN w:val="0"/>
        <w:adjustRightInd w:val="0"/>
        <w:spacing w:line="360" w:lineRule="auto"/>
        <w:ind w:firstLine="240" w:firstLineChars="100"/>
        <w:jc w:val="left"/>
        <w:rPr>
          <w:rFonts w:hint="default" w:ascii="Times New Roman" w:hAnsi="Times New Roman" w:cs="Times New Roman"/>
          <w:bCs/>
          <w:kern w:val="0"/>
          <w:sz w:val="24"/>
          <w:lang w:val="zh-CN"/>
        </w:rPr>
      </w:pPr>
      <w:r>
        <w:rPr>
          <w:rFonts w:hint="eastAsia" w:ascii="Times New Roman" w:hAnsi="Times New Roman" w:cs="Times New Roman"/>
          <w:bCs/>
          <w:kern w:val="0"/>
          <w:sz w:val="24"/>
          <w:lang w:val="zh-CN"/>
        </w:rPr>
        <w:t>（3）就业技能训练：安排在第</w:t>
      </w:r>
      <w:r>
        <w:rPr>
          <w:rFonts w:hint="eastAsia" w:ascii="Times New Roman" w:hAnsi="Times New Roman" w:cs="Times New Roman"/>
          <w:bCs/>
          <w:kern w:val="0"/>
          <w:sz w:val="24"/>
          <w:lang w:val="en-US" w:eastAsia="zh-CN"/>
        </w:rPr>
        <w:t>1-6</w:t>
      </w:r>
      <w:r>
        <w:rPr>
          <w:rFonts w:hint="eastAsia" w:ascii="Times New Roman" w:hAnsi="Times New Roman" w:cs="Times New Roman"/>
          <w:bCs/>
          <w:kern w:val="0"/>
          <w:sz w:val="24"/>
          <w:lang w:val="zh-CN"/>
        </w:rPr>
        <w:t>学期，根据学校有关文件认定。</w:t>
      </w:r>
    </w:p>
    <w:p>
      <w:pPr>
        <w:autoSpaceDE w:val="0"/>
        <w:autoSpaceDN w:val="0"/>
        <w:adjustRightInd w:val="0"/>
        <w:spacing w:line="360" w:lineRule="auto"/>
        <w:ind w:firstLine="240" w:firstLineChars="100"/>
        <w:jc w:val="left"/>
        <w:rPr>
          <w:rFonts w:hint="default" w:ascii="Times New Roman" w:hAnsi="Times New Roman" w:cs="Times New Roman"/>
          <w:bCs/>
          <w:kern w:val="0"/>
          <w:sz w:val="24"/>
          <w:lang w:val="zh-CN"/>
        </w:rPr>
      </w:pPr>
      <w:r>
        <w:rPr>
          <w:rFonts w:hint="eastAsia" w:ascii="Times New Roman" w:hAnsi="Times New Roman" w:cs="Times New Roman"/>
          <w:bCs/>
          <w:kern w:val="0"/>
          <w:sz w:val="24"/>
          <w:lang w:val="zh-CN"/>
        </w:rPr>
        <w:t>（4）第二课堂：安排在第</w:t>
      </w:r>
      <w:r>
        <w:rPr>
          <w:rFonts w:hint="eastAsia" w:ascii="Times New Roman" w:hAnsi="Times New Roman" w:cs="Times New Roman"/>
          <w:bCs/>
          <w:kern w:val="0"/>
          <w:sz w:val="24"/>
          <w:lang w:val="en-US" w:eastAsia="zh-CN"/>
        </w:rPr>
        <w:t>1-8</w:t>
      </w:r>
      <w:r>
        <w:rPr>
          <w:rFonts w:hint="eastAsia" w:ascii="Times New Roman" w:hAnsi="Times New Roman" w:cs="Times New Roman"/>
          <w:bCs/>
          <w:kern w:val="0"/>
          <w:sz w:val="24"/>
          <w:lang w:val="zh-CN"/>
        </w:rPr>
        <w:t>学期，根据学校有关文件认定。（见第二课堂活动类别对毕业要求的支撑矩阵</w:t>
      </w:r>
      <w:r>
        <w:rPr>
          <w:rFonts w:hint="eastAsia" w:ascii="宋体" w:hAnsi="宋体"/>
          <w:bCs/>
          <w:kern w:val="0"/>
          <w:sz w:val="24"/>
          <w:lang w:val="zh-CN"/>
        </w:rPr>
        <w:t>）</w:t>
      </w:r>
    </w:p>
    <w:p>
      <w:pPr>
        <w:autoSpaceDE w:val="0"/>
        <w:autoSpaceDN w:val="0"/>
        <w:adjustRightInd w:val="0"/>
        <w:spacing w:line="360" w:lineRule="auto"/>
        <w:ind w:firstLine="240" w:firstLineChars="100"/>
        <w:jc w:val="left"/>
        <w:rPr>
          <w:rFonts w:hint="default" w:ascii="Times New Roman" w:hAnsi="Times New Roman" w:cs="Times New Roman"/>
          <w:bCs/>
          <w:kern w:val="0"/>
          <w:sz w:val="24"/>
          <w:lang w:val="zh-CN"/>
        </w:rPr>
      </w:pPr>
      <w:r>
        <w:rPr>
          <w:rFonts w:hint="eastAsia" w:ascii="Times New Roman" w:hAnsi="Times New Roman" w:cs="Times New Roman"/>
          <w:bCs/>
          <w:kern w:val="0"/>
          <w:sz w:val="24"/>
          <w:lang w:val="zh-CN"/>
        </w:rPr>
        <w:t>（</w:t>
      </w:r>
      <w:r>
        <w:rPr>
          <w:rFonts w:hint="default" w:ascii="Times New Roman" w:hAnsi="Times New Roman" w:cs="Times New Roman"/>
          <w:bCs/>
          <w:kern w:val="0"/>
          <w:sz w:val="24"/>
          <w:lang w:val="zh-CN"/>
        </w:rPr>
        <w:t>5</w:t>
      </w:r>
      <w:r>
        <w:rPr>
          <w:rFonts w:hint="eastAsia" w:ascii="Times New Roman" w:hAnsi="Times New Roman" w:cs="Times New Roman"/>
          <w:bCs/>
          <w:kern w:val="0"/>
          <w:sz w:val="24"/>
          <w:lang w:val="zh-CN"/>
        </w:rPr>
        <w:t>）创新创业实践：安排在第</w:t>
      </w:r>
      <w:r>
        <w:rPr>
          <w:rFonts w:hint="eastAsia" w:ascii="Times New Roman" w:hAnsi="Times New Roman" w:cs="Times New Roman"/>
          <w:bCs/>
          <w:kern w:val="0"/>
          <w:sz w:val="24"/>
          <w:lang w:val="en-US" w:eastAsia="zh-CN"/>
        </w:rPr>
        <w:t>1-8</w:t>
      </w:r>
      <w:r>
        <w:rPr>
          <w:rFonts w:hint="eastAsia" w:ascii="Times New Roman" w:hAnsi="Times New Roman" w:cs="Times New Roman"/>
          <w:bCs/>
          <w:kern w:val="0"/>
          <w:sz w:val="24"/>
          <w:lang w:val="zh-CN"/>
        </w:rPr>
        <w:t>学期，根据学校有关文件认定。（见创新创业类实践对毕业要求的支撑矩阵）</w:t>
      </w:r>
    </w:p>
    <w:p>
      <w:pPr>
        <w:rPr>
          <w:rFonts w:hint="eastAsia" w:ascii="宋体" w:hAnsi="宋体" w:cs="宋体"/>
          <w:b/>
          <w:bCs/>
          <w:color w:val="auto"/>
          <w:kern w:val="0"/>
        </w:rPr>
      </w:pPr>
      <w:r>
        <w:rPr>
          <w:rFonts w:hint="eastAsia" w:ascii="宋体" w:hAnsi="宋体" w:cs="宋体"/>
          <w:b/>
          <w:bCs/>
          <w:color w:val="auto"/>
          <w:kern w:val="0"/>
        </w:rPr>
        <w:br w:type="page"/>
      </w:r>
    </w:p>
    <w:p>
      <w:pPr>
        <w:spacing w:before="156" w:beforeLines="50" w:after="156" w:afterLines="50" w:line="380" w:lineRule="exact"/>
        <w:ind w:firstLine="0" w:firstLineChars="0"/>
        <w:jc w:val="center"/>
        <w:rPr>
          <w:b/>
          <w:bCs/>
          <w:color w:val="auto"/>
          <w:sz w:val="28"/>
          <w:szCs w:val="32"/>
        </w:rPr>
      </w:pPr>
      <w:r>
        <w:rPr>
          <w:rFonts w:hint="eastAsia" w:ascii="宋体" w:hAnsi="宋体" w:cs="宋体"/>
          <w:b/>
          <w:bCs/>
          <w:color w:val="auto"/>
          <w:kern w:val="0"/>
        </w:rPr>
        <w:t>第二课堂育人体系对毕业要求指标点的支撑矩阵</w:t>
      </w:r>
    </w:p>
    <w:tbl>
      <w:tblPr>
        <w:tblStyle w:val="7"/>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863"/>
        <w:gridCol w:w="156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blHeader/>
          <w:jc w:val="center"/>
        </w:trPr>
        <w:tc>
          <w:tcPr>
            <w:tcW w:w="1101" w:type="dxa"/>
            <w:vMerge w:val="restart"/>
            <w:vAlign w:val="center"/>
          </w:tcPr>
          <w:p>
            <w:pPr>
              <w:adjustRightInd w:val="0"/>
              <w:snapToGrid w:val="0"/>
              <w:spacing w:line="240" w:lineRule="auto"/>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毕业要求</w:t>
            </w:r>
          </w:p>
        </w:tc>
        <w:tc>
          <w:tcPr>
            <w:tcW w:w="2863" w:type="dxa"/>
            <w:vMerge w:val="restart"/>
            <w:vAlign w:val="center"/>
          </w:tcPr>
          <w:p>
            <w:pPr>
              <w:adjustRightInd w:val="0"/>
              <w:snapToGrid w:val="0"/>
              <w:spacing w:line="240" w:lineRule="auto"/>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分解指标</w:t>
            </w:r>
          </w:p>
        </w:tc>
        <w:tc>
          <w:tcPr>
            <w:tcW w:w="4933" w:type="dxa"/>
            <w:gridSpan w:val="2"/>
            <w:vAlign w:val="center"/>
          </w:tcPr>
          <w:p>
            <w:pPr>
              <w:adjustRightInd w:val="0"/>
              <w:snapToGrid w:val="0"/>
              <w:spacing w:line="240" w:lineRule="auto"/>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第二课堂课程目标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blHeader/>
          <w:jc w:val="center"/>
        </w:trPr>
        <w:tc>
          <w:tcPr>
            <w:tcW w:w="1101" w:type="dxa"/>
            <w:vMerge w:val="continue"/>
            <w:vAlign w:val="center"/>
          </w:tcPr>
          <w:p>
            <w:pPr>
              <w:adjustRightInd w:val="0"/>
              <w:snapToGrid w:val="0"/>
              <w:spacing w:line="240" w:lineRule="auto"/>
              <w:ind w:firstLine="0" w:firstLineChars="0"/>
              <w:jc w:val="center"/>
              <w:rPr>
                <w:rFonts w:hint="default" w:ascii="Times New Roman" w:hAnsi="Times New Roman" w:cs="Times New Roman"/>
                <w:b/>
                <w:bCs/>
                <w:color w:val="auto"/>
                <w:sz w:val="21"/>
                <w:szCs w:val="21"/>
              </w:rPr>
            </w:pPr>
          </w:p>
        </w:tc>
        <w:tc>
          <w:tcPr>
            <w:tcW w:w="2863" w:type="dxa"/>
            <w:vMerge w:val="continue"/>
            <w:vAlign w:val="center"/>
          </w:tcPr>
          <w:p>
            <w:pPr>
              <w:adjustRightInd w:val="0"/>
              <w:snapToGrid w:val="0"/>
              <w:spacing w:line="240" w:lineRule="auto"/>
              <w:ind w:firstLine="0" w:firstLineChars="0"/>
              <w:jc w:val="center"/>
              <w:rPr>
                <w:rFonts w:hint="default" w:ascii="Times New Roman" w:hAnsi="Times New Roman" w:cs="Times New Roman"/>
                <w:b/>
                <w:bCs/>
                <w:color w:val="auto"/>
                <w:sz w:val="21"/>
                <w:szCs w:val="21"/>
              </w:rPr>
            </w:pPr>
          </w:p>
        </w:tc>
        <w:tc>
          <w:tcPr>
            <w:tcW w:w="1560" w:type="dxa"/>
            <w:vAlign w:val="center"/>
          </w:tcPr>
          <w:p>
            <w:pPr>
              <w:adjustRightInd w:val="0"/>
              <w:snapToGrid w:val="0"/>
              <w:spacing w:line="240" w:lineRule="auto"/>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课程</w:t>
            </w:r>
          </w:p>
        </w:tc>
        <w:tc>
          <w:tcPr>
            <w:tcW w:w="3373" w:type="dxa"/>
            <w:vAlign w:val="center"/>
          </w:tcPr>
          <w:p>
            <w:pPr>
              <w:adjustRightInd w:val="0"/>
              <w:snapToGrid w:val="0"/>
              <w:spacing w:line="240" w:lineRule="auto"/>
              <w:ind w:firstLine="0" w:firstLineChars="0"/>
              <w:jc w:val="center"/>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1101" w:type="dxa"/>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设计/开发解决方案</w:t>
            </w:r>
          </w:p>
        </w:tc>
        <w:tc>
          <w:tcPr>
            <w:tcW w:w="286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kern w:val="0"/>
                <w:szCs w:val="21"/>
              </w:rPr>
              <w:t>3.3、</w:t>
            </w:r>
            <w:r>
              <w:rPr>
                <w:rFonts w:hint="default" w:ascii="Times New Roman" w:hAnsi="Times New Roman" w:cs="Times New Roman"/>
                <w:bCs/>
                <w:color w:val="auto"/>
                <w:szCs w:val="21"/>
                <w:highlight w:val="none"/>
              </w:rPr>
              <w:t>能够通过系统单元集成与整合，设计/开发出满足总体要求的机械产品及生产系统，</w:t>
            </w:r>
            <w:r>
              <w:rPr>
                <w:rFonts w:hint="default" w:ascii="Times New Roman" w:hAnsi="Times New Roman" w:cs="Times New Roman"/>
                <w:color w:val="auto"/>
                <w:szCs w:val="21"/>
                <w:highlight w:val="none"/>
              </w:rPr>
              <w:t>能用工程图纸、设计报告、软件、模型等形式，呈现方案设计/开发结果，</w:t>
            </w:r>
            <w:r>
              <w:rPr>
                <w:rFonts w:hint="default" w:ascii="Times New Roman" w:hAnsi="Times New Roman" w:cs="Times New Roman"/>
                <w:bCs/>
                <w:color w:val="auto"/>
                <w:szCs w:val="21"/>
                <w:highlight w:val="none"/>
              </w:rPr>
              <w:t>并在设计/开发全过程中体现创新意识。</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创新创业实践</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1）参加</w:t>
            </w:r>
            <w:r>
              <w:rPr>
                <w:rFonts w:hint="default" w:ascii="Times New Roman" w:hAnsi="Times New Roman" w:cs="Times New Roman"/>
                <w:color w:val="auto"/>
                <w:sz w:val="21"/>
                <w:szCs w:val="21"/>
                <w:lang w:eastAsia="zh-CN"/>
              </w:rPr>
              <w:t>机械创新设计</w:t>
            </w:r>
            <w:r>
              <w:rPr>
                <w:rFonts w:hint="default" w:ascii="Times New Roman" w:hAnsi="Times New Roman" w:cs="Times New Roman"/>
                <w:color w:val="auto"/>
                <w:sz w:val="21"/>
                <w:szCs w:val="21"/>
              </w:rPr>
              <w:t>大赛等学科竞赛</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）参加文体竞赛活动</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）参与科研项目、发表论文、申请专利等科研活动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101" w:type="dxa"/>
            <w:vMerge w:val="restart"/>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8</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职业规范</w:t>
            </w:r>
          </w:p>
        </w:tc>
        <w:tc>
          <w:tcPr>
            <w:tcW w:w="2863" w:type="dxa"/>
            <w:vAlign w:val="center"/>
          </w:tcPr>
          <w:p>
            <w:pPr>
              <w:rPr>
                <w:rFonts w:hint="default" w:ascii="Times New Roman" w:hAnsi="Times New Roman" w:cs="Times New Roman"/>
                <w:color w:val="auto"/>
                <w:sz w:val="21"/>
                <w:szCs w:val="21"/>
              </w:rPr>
            </w:pPr>
            <w:r>
              <w:rPr>
                <w:rFonts w:hint="default" w:ascii="Times New Roman" w:hAnsi="Times New Roman" w:cs="Times New Roman"/>
                <w:color w:val="auto"/>
                <w:szCs w:val="21"/>
              </w:rPr>
              <w:t>8.1、</w:t>
            </w:r>
            <w:r>
              <w:rPr>
                <w:rFonts w:hint="default" w:ascii="Times New Roman" w:hAnsi="Times New Roman" w:cs="Times New Roman"/>
                <w:color w:val="auto"/>
                <w:szCs w:val="21"/>
                <w:highlight w:val="none"/>
              </w:rPr>
              <w:t>具有科学的世界观、人生观和价值观， 能正确理解个人在社会、历史以及自然环境中的地位，具有推动民族复兴和社会进步的责任感。具备积极进取和实干创新的素质。</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军事训练</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国防观念、国家安全意识教育活动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101" w:type="dxa"/>
            <w:vMerge w:val="continue"/>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p>
        </w:tc>
        <w:tc>
          <w:tcPr>
            <w:tcW w:w="2863" w:type="dxa"/>
            <w:vMerge w:val="restart"/>
            <w:vAlign w:val="center"/>
          </w:tcPr>
          <w:p>
            <w:pPr>
              <w:rPr>
                <w:rFonts w:hint="default" w:ascii="Times New Roman" w:hAnsi="Times New Roman" w:cs="Times New Roman"/>
                <w:color w:val="auto"/>
                <w:sz w:val="21"/>
                <w:szCs w:val="21"/>
              </w:rPr>
            </w:pPr>
            <w:r>
              <w:rPr>
                <w:rFonts w:hint="default" w:ascii="Times New Roman" w:hAnsi="Times New Roman" w:cs="Times New Roman"/>
                <w:color w:val="auto"/>
                <w:szCs w:val="21"/>
              </w:rPr>
              <w:t>8.2、</w:t>
            </w:r>
            <w:r>
              <w:rPr>
                <w:rFonts w:hint="default" w:ascii="Times New Roman" w:hAnsi="Times New Roman" w:cs="Times New Roman"/>
                <w:color w:val="auto"/>
                <w:szCs w:val="21"/>
                <w:highlight w:val="none"/>
              </w:rPr>
              <w:t>了解工程科技人员的职业性质和责任， 能在机械工程实践中理解并恪守工程职业道德和规范，履行责任。</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第二课堂</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1）参与入党积极分子培训等学习培训</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2）受教育部门、共青团组织等表彰</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3）在党团与学生组织任职，开展相关活动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101" w:type="dxa"/>
            <w:vMerge w:val="continue"/>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p>
        </w:tc>
        <w:tc>
          <w:tcPr>
            <w:tcW w:w="2863" w:type="dxa"/>
            <w:vMerge w:val="continue"/>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劳动教育实践</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大学生志愿服务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1101" w:type="dxa"/>
            <w:vMerge w:val="restart"/>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9</w:t>
            </w:r>
            <w:r>
              <w:rPr>
                <w:rFonts w:hint="eastAsia" w:ascii="Times New Roman" w:hAnsi="Times New Roman" w:cs="Times New Roman"/>
                <w:color w:val="auto"/>
                <w:sz w:val="21"/>
                <w:szCs w:val="21"/>
                <w:lang w:val="en-US" w:eastAsia="zh-CN"/>
              </w:rPr>
              <w:t>.</w:t>
            </w:r>
            <w:r>
              <w:rPr>
                <w:rFonts w:hint="default" w:ascii="Times New Roman" w:hAnsi="Times New Roman" w:cs="Times New Roman"/>
                <w:bCs/>
                <w:color w:val="auto"/>
                <w:szCs w:val="21"/>
                <w:highlight w:val="none"/>
              </w:rPr>
              <w:t>个人与团队合作能力</w:t>
            </w:r>
          </w:p>
        </w:tc>
        <w:tc>
          <w:tcPr>
            <w:tcW w:w="2863" w:type="dxa"/>
            <w:vAlign w:val="center"/>
          </w:tcPr>
          <w:p>
            <w:pPr>
              <w:rPr>
                <w:rFonts w:hint="default" w:ascii="Times New Roman" w:hAnsi="Times New Roman" w:cs="Times New Roman"/>
                <w:color w:val="auto"/>
                <w:sz w:val="21"/>
                <w:szCs w:val="21"/>
              </w:rPr>
            </w:pPr>
            <w:r>
              <w:rPr>
                <w:rFonts w:hint="default" w:ascii="Times New Roman" w:hAnsi="Times New Roman" w:cs="Times New Roman"/>
                <w:color w:val="auto"/>
                <w:szCs w:val="21"/>
              </w:rPr>
              <w:t>9.1、</w:t>
            </w:r>
            <w:r>
              <w:rPr>
                <w:rFonts w:hint="default" w:ascii="Times New Roman" w:hAnsi="Times New Roman" w:cs="Times New Roman"/>
                <w:color w:val="auto"/>
                <w:szCs w:val="21"/>
                <w:highlight w:val="none"/>
              </w:rPr>
              <w:t>具有团队合作意识，能在专业领域独立承担团队分配的工作任务。</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创新创业实践</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1）参加</w:t>
            </w:r>
            <w:r>
              <w:rPr>
                <w:rFonts w:hint="default" w:ascii="Times New Roman" w:hAnsi="Times New Roman" w:cs="Times New Roman"/>
                <w:color w:val="auto"/>
                <w:sz w:val="21"/>
                <w:szCs w:val="21"/>
                <w:lang w:eastAsia="zh-CN"/>
              </w:rPr>
              <w:t>机械创新设计</w:t>
            </w:r>
            <w:r>
              <w:rPr>
                <w:rFonts w:hint="default" w:ascii="Times New Roman" w:hAnsi="Times New Roman" w:cs="Times New Roman"/>
                <w:color w:val="auto"/>
                <w:sz w:val="21"/>
                <w:szCs w:val="21"/>
              </w:rPr>
              <w:t>大赛等学科竞赛</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）参加文体竞赛活动</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）参与科研项目、发表论文、申请专利等科研活动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1101" w:type="dxa"/>
            <w:vMerge w:val="continue"/>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p>
        </w:tc>
        <w:tc>
          <w:tcPr>
            <w:tcW w:w="2863" w:type="dxa"/>
            <w:vAlign w:val="center"/>
          </w:tcPr>
          <w:p>
            <w:pPr>
              <w:rPr>
                <w:rFonts w:hint="default" w:ascii="Times New Roman" w:hAnsi="Times New Roman" w:cs="Times New Roman"/>
                <w:color w:val="auto"/>
                <w:sz w:val="21"/>
                <w:szCs w:val="21"/>
              </w:rPr>
            </w:pPr>
            <w:r>
              <w:rPr>
                <w:rFonts w:hint="default" w:ascii="Times New Roman" w:hAnsi="Times New Roman" w:cs="Times New Roman"/>
                <w:color w:val="auto"/>
                <w:szCs w:val="21"/>
              </w:rPr>
              <w:t>9.2、</w:t>
            </w:r>
            <w:r>
              <w:rPr>
                <w:rFonts w:hint="default" w:ascii="Times New Roman" w:hAnsi="Times New Roman" w:cs="Times New Roman"/>
                <w:color w:val="auto"/>
                <w:szCs w:val="21"/>
                <w:highlight w:val="none"/>
              </w:rPr>
              <w:t>能与团队成员有效协作，并能配合团队项目的实施，调整和完成进度计划和个人任务，并具备团队组织管理能力。</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劳动教育实践</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大学生志愿服务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101" w:type="dxa"/>
            <w:vMerge w:val="restart"/>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10</w:t>
            </w:r>
            <w:r>
              <w:rPr>
                <w:rFonts w:hint="eastAsia"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沟通</w:t>
            </w:r>
          </w:p>
        </w:tc>
        <w:tc>
          <w:tcPr>
            <w:tcW w:w="2863" w:type="dxa"/>
            <w:vMerge w:val="restart"/>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Cs w:val="21"/>
              </w:rPr>
              <w:t>10.1</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highlight w:val="none"/>
              </w:rPr>
              <w:t>能熟练掌握工程语言并能对工程问题进行准确的书面及口头描述。</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就业技能实践</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1）就业演练</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2）职业生涯规划大赛</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3）模拟项目运行及实验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01" w:type="dxa"/>
            <w:vMerge w:val="continue"/>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p>
        </w:tc>
        <w:tc>
          <w:tcPr>
            <w:tcW w:w="2863" w:type="dxa"/>
            <w:vMerge w:val="continue"/>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劳动教育实践</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大学生志愿服务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101" w:type="dxa"/>
            <w:vMerge w:val="restart"/>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12、终身学习</w:t>
            </w:r>
          </w:p>
        </w:tc>
        <w:tc>
          <w:tcPr>
            <w:tcW w:w="2863" w:type="dxa"/>
            <w:vMerge w:val="restart"/>
            <w:vAlign w:val="center"/>
          </w:tcPr>
          <w:p>
            <w:pPr>
              <w:rPr>
                <w:rFonts w:hint="default" w:ascii="Times New Roman" w:hAnsi="Times New Roman" w:cs="Times New Roman"/>
                <w:color w:val="auto"/>
                <w:sz w:val="21"/>
                <w:szCs w:val="21"/>
              </w:rPr>
            </w:pPr>
            <w:r>
              <w:rPr>
                <w:rFonts w:hint="default" w:ascii="Times New Roman" w:hAnsi="Times New Roman" w:cs="Times New Roman"/>
                <w:color w:val="auto"/>
                <w:szCs w:val="21"/>
              </w:rPr>
              <w:t>12.1、</w:t>
            </w:r>
            <w:r>
              <w:rPr>
                <w:rFonts w:hint="default" w:ascii="Times New Roman" w:hAnsi="Times New Roman" w:cs="Times New Roman"/>
                <w:bCs/>
                <w:color w:val="auto"/>
                <w:szCs w:val="21"/>
                <w:highlight w:val="none"/>
              </w:rPr>
              <w:t>能够认识社会和技术发展背景下，自主学习和终身学习的必要性，具有自主学习和终身学习的意识。</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第二课堂</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参加志愿者服务、“三下乡”等各类课外实践活动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101" w:type="dxa"/>
            <w:vMerge w:val="continue"/>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p>
        </w:tc>
        <w:tc>
          <w:tcPr>
            <w:tcW w:w="2863" w:type="dxa"/>
            <w:vMerge w:val="continue"/>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军事训练</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军事技能训练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1101" w:type="dxa"/>
            <w:vMerge w:val="continue"/>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p>
        </w:tc>
        <w:tc>
          <w:tcPr>
            <w:tcW w:w="2863" w:type="dxa"/>
            <w:vMerge w:val="restart"/>
            <w:vAlign w:val="center"/>
          </w:tcPr>
          <w:p>
            <w:pPr>
              <w:rPr>
                <w:rFonts w:hint="default" w:ascii="Times New Roman" w:hAnsi="Times New Roman" w:cs="Times New Roman"/>
                <w:color w:val="auto"/>
                <w:sz w:val="21"/>
                <w:szCs w:val="21"/>
              </w:rPr>
            </w:pPr>
            <w:r>
              <w:rPr>
                <w:rFonts w:hint="default" w:ascii="Times New Roman" w:hAnsi="Times New Roman" w:cs="Times New Roman"/>
                <w:color w:val="auto"/>
                <w:szCs w:val="21"/>
              </w:rPr>
              <w:t>12.2、</w:t>
            </w:r>
            <w:r>
              <w:rPr>
                <w:rFonts w:hint="default" w:ascii="Times New Roman" w:hAnsi="Times New Roman" w:cs="Times New Roman"/>
                <w:color w:val="auto"/>
                <w:szCs w:val="21"/>
                <w:highlight w:val="none"/>
              </w:rPr>
              <w:t>能适应职业发展要求，及时关注并跟踪、把握</w:t>
            </w:r>
            <w:r>
              <w:rPr>
                <w:rFonts w:hint="default" w:ascii="Times New Roman" w:hAnsi="Times New Roman" w:cs="Times New Roman"/>
                <w:bCs/>
                <w:color w:val="auto"/>
                <w:kern w:val="0"/>
                <w:szCs w:val="21"/>
                <w:highlight w:val="none"/>
                <w:lang w:eastAsia="zh-CN"/>
              </w:rPr>
              <w:t>矿山装备</w:t>
            </w:r>
            <w:r>
              <w:rPr>
                <w:rFonts w:hint="default" w:ascii="Times New Roman" w:hAnsi="Times New Roman" w:cs="Times New Roman"/>
                <w:color w:val="auto"/>
                <w:szCs w:val="21"/>
                <w:highlight w:val="none"/>
              </w:rPr>
              <w:t>及相关专业领域前沿理论、技术的发展动态，具备不断获取新的知识、技能，持续自我提升的能力。</w:t>
            </w: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创新创业实践</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1）参加</w:t>
            </w:r>
            <w:r>
              <w:rPr>
                <w:rFonts w:hint="default" w:ascii="Times New Roman" w:hAnsi="Times New Roman" w:cs="Times New Roman"/>
                <w:color w:val="auto"/>
                <w:sz w:val="21"/>
                <w:szCs w:val="21"/>
                <w:lang w:eastAsia="zh-CN"/>
              </w:rPr>
              <w:t>机械创新设计</w:t>
            </w:r>
            <w:r>
              <w:rPr>
                <w:rFonts w:hint="default" w:ascii="Times New Roman" w:hAnsi="Times New Roman" w:cs="Times New Roman"/>
                <w:color w:val="auto"/>
                <w:sz w:val="21"/>
                <w:szCs w:val="21"/>
              </w:rPr>
              <w:t>大赛等学科竞赛</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）参加文体竞赛活动</w:t>
            </w:r>
          </w:p>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）参与科研项目、发表论文、申请专利等科研活动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101" w:type="dxa"/>
            <w:vMerge w:val="continue"/>
            <w:vAlign w:val="center"/>
          </w:tcPr>
          <w:p>
            <w:pPr>
              <w:tabs>
                <w:tab w:val="left" w:pos="0"/>
              </w:tabs>
              <w:adjustRightInd w:val="0"/>
              <w:snapToGrid w:val="0"/>
              <w:spacing w:line="240" w:lineRule="auto"/>
              <w:ind w:firstLine="0" w:firstLineChars="0"/>
              <w:rPr>
                <w:rFonts w:hint="default" w:ascii="Times New Roman" w:hAnsi="Times New Roman" w:cs="Times New Roman"/>
                <w:color w:val="auto"/>
                <w:sz w:val="21"/>
                <w:szCs w:val="21"/>
              </w:rPr>
            </w:pPr>
          </w:p>
        </w:tc>
        <w:tc>
          <w:tcPr>
            <w:tcW w:w="2863" w:type="dxa"/>
            <w:vMerge w:val="continue"/>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p>
        </w:tc>
        <w:tc>
          <w:tcPr>
            <w:tcW w:w="1560"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第二课堂</w:t>
            </w:r>
          </w:p>
        </w:tc>
        <w:tc>
          <w:tcPr>
            <w:tcW w:w="3373" w:type="dxa"/>
            <w:vAlign w:val="center"/>
          </w:tcPr>
          <w:p>
            <w:pPr>
              <w:adjustRightInd w:val="0"/>
              <w:snapToGrid w:val="0"/>
              <w:spacing w:line="240" w:lineRule="auto"/>
              <w:ind w:firstLine="0" w:firstLineChars="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参加文体竞赛、数学建模等学科竞赛、创新创业大赛等各类团学或文体活动</w:t>
            </w:r>
          </w:p>
        </w:tc>
      </w:tr>
    </w:tbl>
    <w:p>
      <w:pPr>
        <w:autoSpaceDE w:val="0"/>
        <w:autoSpaceDN w:val="0"/>
        <w:adjustRightInd w:val="0"/>
        <w:spacing w:line="570" w:lineRule="exact"/>
        <w:ind w:firstLine="482" w:firstLineChars="200"/>
        <w:jc w:val="left"/>
        <w:rPr>
          <w:rFonts w:ascii="黑体" w:hAnsi="黑体" w:eastAsia="黑体"/>
          <w:bCs/>
          <w:color w:val="auto"/>
          <w:kern w:val="0"/>
          <w:sz w:val="28"/>
          <w:szCs w:val="28"/>
          <w:lang w:val="zh-CN"/>
        </w:rPr>
      </w:pPr>
      <w:r>
        <w:rPr>
          <w:rFonts w:hint="eastAsia" w:ascii="宋体" w:hAnsi="宋体"/>
          <w:b/>
          <w:bCs w:val="0"/>
          <w:color w:val="auto"/>
          <w:kern w:val="0"/>
          <w:sz w:val="24"/>
          <w:lang w:val="en-US" w:eastAsia="zh-CN"/>
        </w:rPr>
        <w:t>注</w:t>
      </w:r>
      <w:r>
        <w:rPr>
          <w:rFonts w:hint="eastAsia" w:ascii="宋体" w:hAnsi="宋体"/>
          <w:bCs/>
          <w:color w:val="auto"/>
          <w:kern w:val="0"/>
          <w:sz w:val="24"/>
          <w:lang w:val="en-US" w:eastAsia="zh-CN"/>
        </w:rPr>
        <w:t>：军事技能训练、劳动教育实践、就业技能实践对毕业要求的支撑按课程进行计算</w:t>
      </w:r>
      <w:r>
        <w:rPr>
          <w:rFonts w:hint="eastAsia" w:ascii="黑体" w:hAnsi="黑体" w:eastAsia="黑体"/>
          <w:bCs/>
          <w:color w:val="auto"/>
          <w:kern w:val="0"/>
          <w:sz w:val="28"/>
          <w:szCs w:val="28"/>
          <w:lang w:val="en-US" w:eastAsia="zh-CN"/>
        </w:rPr>
        <w:t>。</w:t>
      </w:r>
    </w:p>
    <w:p>
      <w:pPr>
        <w:widowControl/>
        <w:jc w:val="left"/>
        <w:rPr>
          <w:rFonts w:hint="eastAsia" w:ascii="黑体" w:hAnsi="黑体" w:eastAsia="黑体"/>
          <w:bCs/>
          <w:kern w:val="0"/>
          <w:sz w:val="28"/>
          <w:szCs w:val="28"/>
          <w:lang w:val="en-US" w:eastAsia="zh-CN"/>
        </w:rPr>
      </w:pPr>
    </w:p>
    <w:p>
      <w:pPr>
        <w:autoSpaceDE w:val="0"/>
        <w:autoSpaceDN w:val="0"/>
        <w:adjustRightInd w:val="0"/>
        <w:spacing w:line="570" w:lineRule="exact"/>
        <w:ind w:firstLine="560" w:firstLineChars="200"/>
        <w:jc w:val="left"/>
        <w:rPr>
          <w:rFonts w:ascii="黑体" w:hAnsi="黑体" w:eastAsia="黑体"/>
          <w:bCs/>
          <w:kern w:val="0"/>
          <w:sz w:val="28"/>
          <w:szCs w:val="28"/>
          <w:lang w:val="zh-CN"/>
        </w:rPr>
      </w:pPr>
    </w:p>
    <w:p>
      <w:pPr>
        <w:widowControl/>
        <w:jc w:val="left"/>
        <w:rPr>
          <w:rFonts w:hint="eastAsia" w:ascii="黑体" w:hAnsi="黑体" w:eastAsia="黑体"/>
          <w:bCs/>
          <w:kern w:val="0"/>
          <w:sz w:val="28"/>
          <w:szCs w:val="28"/>
          <w:lang w:val="en-US" w:eastAsia="zh-CN"/>
        </w:rPr>
      </w:pPr>
    </w:p>
    <w:p>
      <w:pPr>
        <w:rPr>
          <w:rFonts w:hint="eastAsia" w:ascii="黑体" w:hAnsi="黑体" w:eastAsia="黑体"/>
          <w:bCs/>
          <w:kern w:val="0"/>
          <w:sz w:val="28"/>
          <w:szCs w:val="28"/>
          <w:lang w:val="en-US" w:eastAsia="zh-CN"/>
        </w:rPr>
      </w:pPr>
      <w:r>
        <w:rPr>
          <w:rFonts w:hint="eastAsia" w:ascii="黑体" w:hAnsi="黑体" w:eastAsia="黑体"/>
          <w:bCs/>
          <w:kern w:val="0"/>
          <w:sz w:val="28"/>
          <w:szCs w:val="28"/>
          <w:lang w:val="en-US" w:eastAsia="zh-CN"/>
        </w:rPr>
        <w:br w:type="page"/>
      </w:r>
    </w:p>
    <w:p>
      <w:pPr>
        <w:widowControl/>
        <w:jc w:val="left"/>
        <w:rPr>
          <w:rFonts w:ascii="黑体" w:hAnsi="黑体" w:eastAsia="黑体"/>
          <w:bCs/>
          <w:kern w:val="0"/>
          <w:sz w:val="28"/>
          <w:szCs w:val="28"/>
          <w:lang w:val="zh-CN"/>
        </w:rPr>
      </w:pPr>
      <w:r>
        <w:rPr>
          <w:rFonts w:hint="eastAsia" w:ascii="黑体" w:hAnsi="黑体" w:eastAsia="黑体"/>
          <w:bCs/>
          <w:kern w:val="0"/>
          <w:sz w:val="28"/>
          <w:szCs w:val="28"/>
          <w:lang w:val="en-US" w:eastAsia="zh-CN"/>
        </w:rPr>
        <w:t>九</w:t>
      </w:r>
      <w:r>
        <w:rPr>
          <w:rFonts w:hint="eastAsia" w:ascii="黑体" w:hAnsi="黑体" w:eastAsia="黑体"/>
          <w:bCs/>
          <w:kern w:val="0"/>
          <w:sz w:val="28"/>
          <w:szCs w:val="28"/>
          <w:lang w:val="zh-CN"/>
        </w:rPr>
        <w:t>、课程结构及学时学分比例分配</w:t>
      </w:r>
    </w:p>
    <w:tbl>
      <w:tblPr>
        <w:tblStyle w:val="8"/>
        <w:tblW w:w="9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700"/>
        <w:gridCol w:w="774"/>
        <w:gridCol w:w="1528"/>
        <w:gridCol w:w="722"/>
        <w:gridCol w:w="925"/>
        <w:gridCol w:w="963"/>
        <w:gridCol w:w="1037"/>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2186" w:type="dxa"/>
            <w:gridSpan w:val="3"/>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auto"/>
              <w:rPr>
                <w:rFonts w:ascii="宋体" w:hAnsi="宋体"/>
                <w:b/>
                <w:bCs/>
                <w:color w:val="auto"/>
                <w:kern w:val="0"/>
                <w:sz w:val="18"/>
                <w:szCs w:val="18"/>
              </w:rPr>
            </w:pPr>
            <w:r>
              <w:rPr>
                <w:rFonts w:hint="eastAsia" w:ascii="宋体" w:hAnsi="宋体"/>
                <w:b/>
                <w:bCs/>
                <w:color w:val="auto"/>
                <w:kern w:val="0"/>
                <w:sz w:val="18"/>
                <w:szCs w:val="18"/>
              </w:rPr>
              <w:t>课程类别</w:t>
            </w:r>
          </w:p>
        </w:tc>
        <w:tc>
          <w:tcPr>
            <w:tcW w:w="1528"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auto"/>
              <w:rPr>
                <w:rFonts w:ascii="宋体" w:hAnsi="宋体"/>
                <w:b/>
                <w:bCs/>
                <w:color w:val="auto"/>
                <w:kern w:val="0"/>
                <w:sz w:val="18"/>
                <w:szCs w:val="18"/>
              </w:rPr>
            </w:pPr>
            <w:r>
              <w:rPr>
                <w:rFonts w:hint="eastAsia" w:ascii="宋体" w:hAnsi="宋体"/>
                <w:b/>
                <w:bCs/>
                <w:color w:val="auto"/>
                <w:kern w:val="0"/>
                <w:sz w:val="18"/>
                <w:szCs w:val="18"/>
              </w:rPr>
              <w:t>课程性质</w:t>
            </w:r>
          </w:p>
        </w:tc>
        <w:tc>
          <w:tcPr>
            <w:tcW w:w="722"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auto"/>
              <w:rPr>
                <w:rFonts w:ascii="宋体" w:hAnsi="宋体"/>
                <w:b/>
                <w:bCs/>
                <w:color w:val="auto"/>
                <w:kern w:val="0"/>
                <w:sz w:val="18"/>
                <w:szCs w:val="18"/>
              </w:rPr>
            </w:pPr>
            <w:r>
              <w:rPr>
                <w:rFonts w:hint="eastAsia" w:ascii="宋体" w:hAnsi="宋体"/>
                <w:b/>
                <w:bCs/>
                <w:color w:val="auto"/>
                <w:kern w:val="0"/>
                <w:sz w:val="18"/>
                <w:szCs w:val="18"/>
              </w:rPr>
              <w:t>学分数</w:t>
            </w:r>
          </w:p>
        </w:tc>
        <w:tc>
          <w:tcPr>
            <w:tcW w:w="925"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auto"/>
              <w:rPr>
                <w:rFonts w:ascii="宋体" w:hAnsi="宋体"/>
                <w:b/>
                <w:bCs/>
                <w:color w:val="auto"/>
                <w:kern w:val="0"/>
                <w:sz w:val="18"/>
                <w:szCs w:val="18"/>
              </w:rPr>
            </w:pPr>
            <w:r>
              <w:rPr>
                <w:rFonts w:hint="eastAsia" w:ascii="宋体" w:hAnsi="宋体"/>
                <w:b/>
                <w:bCs/>
                <w:color w:val="auto"/>
                <w:kern w:val="0"/>
                <w:sz w:val="18"/>
                <w:szCs w:val="18"/>
              </w:rPr>
              <w:t>学时数</w:t>
            </w:r>
          </w:p>
        </w:tc>
        <w:tc>
          <w:tcPr>
            <w:tcW w:w="96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auto"/>
              <w:rPr>
                <w:rFonts w:ascii="宋体" w:hAnsi="宋体"/>
                <w:b/>
                <w:bCs/>
                <w:color w:val="auto"/>
                <w:kern w:val="0"/>
                <w:sz w:val="18"/>
                <w:szCs w:val="18"/>
              </w:rPr>
            </w:pPr>
            <w:r>
              <w:rPr>
                <w:rFonts w:hint="eastAsia" w:ascii="宋体" w:hAnsi="宋体"/>
                <w:b/>
                <w:bCs/>
                <w:color w:val="auto"/>
                <w:kern w:val="0"/>
                <w:sz w:val="18"/>
                <w:szCs w:val="18"/>
              </w:rPr>
              <w:t>学分比例</w:t>
            </w:r>
          </w:p>
        </w:tc>
        <w:tc>
          <w:tcPr>
            <w:tcW w:w="1037"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auto"/>
              <w:rPr>
                <w:rFonts w:ascii="宋体" w:hAnsi="宋体"/>
                <w:b/>
                <w:bCs/>
                <w:color w:val="auto"/>
                <w:kern w:val="0"/>
                <w:sz w:val="18"/>
                <w:szCs w:val="18"/>
              </w:rPr>
            </w:pPr>
            <w:r>
              <w:rPr>
                <w:rFonts w:hint="eastAsia" w:ascii="宋体" w:hAnsi="宋体"/>
                <w:b/>
                <w:bCs/>
                <w:color w:val="auto"/>
                <w:kern w:val="0"/>
                <w:sz w:val="18"/>
                <w:szCs w:val="18"/>
              </w:rPr>
              <w:t>学时比例</w:t>
            </w:r>
          </w:p>
        </w:tc>
        <w:tc>
          <w:tcPr>
            <w:tcW w:w="2623" w:type="dxa"/>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auto"/>
              <w:rPr>
                <w:rFonts w:ascii="宋体" w:hAnsi="宋体"/>
                <w:b/>
                <w:bCs/>
                <w:color w:val="auto"/>
                <w:kern w:val="0"/>
                <w:sz w:val="18"/>
                <w:szCs w:val="18"/>
              </w:rPr>
            </w:pPr>
            <w:r>
              <w:rPr>
                <w:rFonts w:hint="eastAsia" w:ascii="宋体" w:hAnsi="宋体"/>
                <w:b/>
                <w:bCs/>
                <w:color w:val="auto"/>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86" w:type="dxa"/>
            <w:gridSpan w:val="3"/>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pPr>
            <w:r>
              <w:rPr>
                <w:rFonts w:hint="eastAsia"/>
              </w:rPr>
              <w:t>通识教育类课程</w:t>
            </w:r>
          </w:p>
        </w:tc>
        <w:tc>
          <w:tcPr>
            <w:tcW w:w="1528"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42.7</w:t>
            </w:r>
          </w:p>
        </w:tc>
        <w:tc>
          <w:tcPr>
            <w:tcW w:w="925" w:type="dxa"/>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808</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25.27%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32.47% </w:t>
            </w: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86" w:type="dxa"/>
            <w:gridSpan w:val="3"/>
            <w:vMerge w:val="continue"/>
          </w:tcPr>
          <w:p>
            <w:pPr>
              <w:autoSpaceDE w:val="0"/>
              <w:autoSpaceDN w:val="0"/>
              <w:adjustRightInd w:val="0"/>
              <w:spacing w:line="570" w:lineRule="exact"/>
              <w:jc w:val="center"/>
              <w:rPr>
                <w:rFonts w:ascii="宋体" w:hAnsi="宋体"/>
                <w:bCs/>
                <w:color w:val="0000FF"/>
                <w:kern w:val="0"/>
                <w:sz w:val="18"/>
                <w:szCs w:val="18"/>
              </w:rPr>
            </w:pPr>
          </w:p>
        </w:tc>
        <w:tc>
          <w:tcPr>
            <w:tcW w:w="1528"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选修课</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10</w:t>
            </w:r>
          </w:p>
        </w:tc>
        <w:tc>
          <w:tcPr>
            <w:tcW w:w="925" w:type="dxa"/>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160</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5.92%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6.49% </w:t>
            </w: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restart"/>
            <w:vAlign w:val="center"/>
          </w:tcPr>
          <w:p>
            <w:pPr>
              <w:autoSpaceDE w:val="0"/>
              <w:autoSpaceDN w:val="0"/>
              <w:adjustRightInd w:val="0"/>
              <w:jc w:val="center"/>
              <w:rPr>
                <w:rFonts w:ascii="宋体" w:hAnsi="宋体"/>
                <w:bCs/>
                <w:color w:val="auto"/>
                <w:kern w:val="0"/>
                <w:sz w:val="18"/>
                <w:szCs w:val="18"/>
              </w:rPr>
            </w:pPr>
            <w:r>
              <w:rPr>
                <w:rFonts w:hint="eastAsia" w:ascii="宋体" w:hAnsi="宋体"/>
                <w:bCs/>
                <w:color w:val="auto"/>
                <w:kern w:val="0"/>
                <w:sz w:val="18"/>
                <w:szCs w:val="18"/>
              </w:rPr>
              <w:t>专业教育课程</w:t>
            </w:r>
          </w:p>
        </w:tc>
        <w:tc>
          <w:tcPr>
            <w:tcW w:w="1474" w:type="dxa"/>
            <w:gridSpan w:val="2"/>
          </w:tcPr>
          <w:p>
            <w:pPr>
              <w:autoSpaceDE w:val="0"/>
              <w:autoSpaceDN w:val="0"/>
              <w:adjustRightInd w:val="0"/>
              <w:spacing w:line="240" w:lineRule="exact"/>
              <w:jc w:val="center"/>
              <w:rPr>
                <w:rFonts w:ascii="宋体" w:hAnsi="宋体"/>
                <w:bCs/>
                <w:color w:val="auto"/>
                <w:kern w:val="0"/>
                <w:sz w:val="18"/>
                <w:szCs w:val="18"/>
              </w:rPr>
            </w:pPr>
            <w:r>
              <w:rPr>
                <w:rFonts w:hint="eastAsia" w:ascii="宋体" w:hAnsi="宋体"/>
                <w:bCs/>
                <w:color w:val="auto"/>
                <w:kern w:val="0"/>
                <w:sz w:val="18"/>
                <w:szCs w:val="18"/>
              </w:rPr>
              <w:t>学科基础课程</w:t>
            </w:r>
          </w:p>
        </w:tc>
        <w:tc>
          <w:tcPr>
            <w:tcW w:w="1528"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41.5</w:t>
            </w:r>
          </w:p>
        </w:tc>
        <w:tc>
          <w:tcPr>
            <w:tcW w:w="925" w:type="dxa"/>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664</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24.56%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26.95% </w:t>
            </w:r>
          </w:p>
        </w:tc>
        <w:tc>
          <w:tcPr>
            <w:tcW w:w="2623" w:type="dxa"/>
            <w:vMerge w:val="restart"/>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将“实践教育课程”中的“生产实习、毕业实习、专业实习、毕业论文（设计、作品）”纳入学科专业课程的学分计算。</w:t>
            </w:r>
          </w:p>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700" w:type="dxa"/>
            <w:vMerge w:val="restart"/>
          </w:tcPr>
          <w:p>
            <w:pPr>
              <w:autoSpaceDE w:val="0"/>
              <w:autoSpaceDN w:val="0"/>
              <w:adjustRightInd w:val="0"/>
              <w:spacing w:line="240" w:lineRule="exact"/>
              <w:rPr>
                <w:rFonts w:ascii="宋体" w:hAnsi="宋体"/>
                <w:bCs/>
                <w:color w:val="auto"/>
                <w:kern w:val="0"/>
                <w:sz w:val="18"/>
                <w:szCs w:val="18"/>
              </w:rPr>
            </w:pPr>
            <w:r>
              <w:rPr>
                <w:rFonts w:hint="eastAsia" w:ascii="宋体" w:hAnsi="宋体"/>
                <w:bCs/>
                <w:color w:val="auto"/>
                <w:kern w:val="0"/>
                <w:sz w:val="18"/>
                <w:szCs w:val="18"/>
              </w:rPr>
              <w:t>专业主干课程</w:t>
            </w:r>
          </w:p>
        </w:tc>
        <w:tc>
          <w:tcPr>
            <w:tcW w:w="774" w:type="dxa"/>
            <w:vAlign w:val="center"/>
          </w:tcPr>
          <w:p>
            <w:pPr>
              <w:autoSpaceDE w:val="0"/>
              <w:autoSpaceDN w:val="0"/>
              <w:adjustRightInd w:val="0"/>
              <w:spacing w:line="240" w:lineRule="exact"/>
              <w:jc w:val="center"/>
              <w:rPr>
                <w:rFonts w:ascii="宋体" w:hAnsi="宋体"/>
                <w:bCs/>
                <w:color w:val="auto"/>
                <w:kern w:val="0"/>
                <w:sz w:val="18"/>
                <w:szCs w:val="18"/>
              </w:rPr>
            </w:pPr>
            <w:r>
              <w:rPr>
                <w:rFonts w:ascii="宋体" w:hAnsi="宋体"/>
                <w:bCs/>
                <w:color w:val="auto"/>
                <w:kern w:val="0"/>
                <w:sz w:val="18"/>
                <w:szCs w:val="18"/>
              </w:rPr>
              <w:t>专业基础课</w:t>
            </w:r>
          </w:p>
        </w:tc>
        <w:tc>
          <w:tcPr>
            <w:tcW w:w="1528"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8.5</w:t>
            </w:r>
          </w:p>
        </w:tc>
        <w:tc>
          <w:tcPr>
            <w:tcW w:w="925" w:type="dxa"/>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136</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5.03%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5.52% </w:t>
            </w:r>
          </w:p>
        </w:tc>
        <w:tc>
          <w:tcPr>
            <w:tcW w:w="2623" w:type="dxa"/>
            <w:vMerge w:val="continue"/>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700" w:type="dxa"/>
            <w:vMerge w:val="continue"/>
          </w:tcPr>
          <w:p>
            <w:pPr>
              <w:autoSpaceDE w:val="0"/>
              <w:autoSpaceDN w:val="0"/>
              <w:adjustRightInd w:val="0"/>
              <w:spacing w:line="400" w:lineRule="exact"/>
              <w:jc w:val="center"/>
              <w:rPr>
                <w:rFonts w:ascii="宋体" w:hAnsi="宋体"/>
                <w:bCs/>
                <w:color w:val="auto"/>
                <w:kern w:val="0"/>
                <w:sz w:val="18"/>
                <w:szCs w:val="18"/>
              </w:rPr>
            </w:pPr>
          </w:p>
        </w:tc>
        <w:tc>
          <w:tcPr>
            <w:tcW w:w="774" w:type="dxa"/>
            <w:vAlign w:val="center"/>
          </w:tcPr>
          <w:p>
            <w:pPr>
              <w:autoSpaceDE w:val="0"/>
              <w:autoSpaceDN w:val="0"/>
              <w:adjustRightInd w:val="0"/>
              <w:spacing w:line="240" w:lineRule="exact"/>
              <w:jc w:val="center"/>
              <w:rPr>
                <w:rFonts w:ascii="宋体" w:hAnsi="宋体"/>
                <w:bCs/>
                <w:color w:val="auto"/>
                <w:kern w:val="0"/>
                <w:sz w:val="18"/>
                <w:szCs w:val="18"/>
              </w:rPr>
            </w:pPr>
            <w:r>
              <w:rPr>
                <w:rFonts w:ascii="宋体" w:hAnsi="宋体"/>
                <w:bCs/>
                <w:color w:val="auto"/>
                <w:kern w:val="0"/>
                <w:sz w:val="18"/>
                <w:szCs w:val="18"/>
              </w:rPr>
              <w:t>专业核心课</w:t>
            </w:r>
          </w:p>
        </w:tc>
        <w:tc>
          <w:tcPr>
            <w:tcW w:w="1528"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722"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1</w:t>
            </w:r>
            <w:r>
              <w:rPr>
                <w:rFonts w:hint="eastAsia" w:ascii="Times New Roman" w:hAnsi="Times New Roman" w:cs="Times New Roman"/>
                <w:b w:val="0"/>
                <w:bCs w:val="0"/>
                <w:i w:val="0"/>
                <w:iCs w:val="0"/>
                <w:color w:val="auto"/>
                <w:kern w:val="0"/>
                <w:sz w:val="20"/>
                <w:szCs w:val="20"/>
                <w:u w:val="none"/>
                <w:lang w:val="en-US" w:eastAsia="zh-CN" w:bidi="ar"/>
              </w:rPr>
              <w:t>4</w:t>
            </w:r>
            <w:r>
              <w:rPr>
                <w:rFonts w:hint="eastAsia" w:ascii="Times New Roman" w:hAnsi="Times New Roman" w:eastAsia="宋体" w:cs="Times New Roman"/>
                <w:b w:val="0"/>
                <w:bCs w:val="0"/>
                <w:i w:val="0"/>
                <w:iCs w:val="0"/>
                <w:color w:val="auto"/>
                <w:kern w:val="0"/>
                <w:sz w:val="20"/>
                <w:szCs w:val="20"/>
                <w:u w:val="none"/>
                <w:lang w:val="en-US" w:eastAsia="zh-CN" w:bidi="ar"/>
              </w:rPr>
              <w:t>.5</w:t>
            </w:r>
          </w:p>
        </w:tc>
        <w:tc>
          <w:tcPr>
            <w:tcW w:w="925" w:type="dxa"/>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2</w:t>
            </w:r>
            <w:r>
              <w:rPr>
                <w:rFonts w:hint="eastAsia" w:ascii="Times New Roman" w:hAnsi="Times New Roman" w:cs="Times New Roman"/>
                <w:b w:val="0"/>
                <w:bCs w:val="0"/>
                <w:i w:val="0"/>
                <w:iCs w:val="0"/>
                <w:color w:val="auto"/>
                <w:kern w:val="0"/>
                <w:sz w:val="20"/>
                <w:szCs w:val="20"/>
                <w:u w:val="none"/>
                <w:lang w:val="en-US" w:eastAsia="zh-CN" w:bidi="ar"/>
              </w:rPr>
              <w:t>32</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8.58%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9.42% </w:t>
            </w:r>
          </w:p>
        </w:tc>
        <w:tc>
          <w:tcPr>
            <w:tcW w:w="2623" w:type="dxa"/>
            <w:vMerge w:val="continue"/>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700" w:type="dxa"/>
            <w:vMerge w:val="restart"/>
          </w:tcPr>
          <w:p>
            <w:pPr>
              <w:autoSpaceDE w:val="0"/>
              <w:autoSpaceDN w:val="0"/>
              <w:adjustRightInd w:val="0"/>
              <w:spacing w:line="240" w:lineRule="exact"/>
              <w:jc w:val="center"/>
              <w:rPr>
                <w:rFonts w:ascii="宋体" w:hAnsi="宋体"/>
                <w:bCs/>
                <w:color w:val="auto"/>
                <w:kern w:val="0"/>
                <w:sz w:val="18"/>
                <w:szCs w:val="18"/>
              </w:rPr>
            </w:pPr>
            <w:r>
              <w:rPr>
                <w:rFonts w:hint="eastAsia" w:ascii="宋体" w:hAnsi="宋体"/>
                <w:bCs/>
                <w:color w:val="auto"/>
                <w:kern w:val="0"/>
                <w:sz w:val="18"/>
                <w:szCs w:val="18"/>
              </w:rPr>
              <w:t>发展（方向）课程</w:t>
            </w:r>
          </w:p>
        </w:tc>
        <w:tc>
          <w:tcPr>
            <w:tcW w:w="774" w:type="dxa"/>
            <w:vMerge w:val="restart"/>
            <w:vAlign w:val="center"/>
          </w:tcPr>
          <w:p>
            <w:pPr>
              <w:autoSpaceDE w:val="0"/>
              <w:autoSpaceDN w:val="0"/>
              <w:adjustRightInd w:val="0"/>
              <w:spacing w:line="240" w:lineRule="exact"/>
              <w:jc w:val="center"/>
              <w:rPr>
                <w:rFonts w:ascii="宋体" w:hAnsi="宋体"/>
                <w:bCs/>
                <w:color w:val="auto"/>
                <w:kern w:val="0"/>
                <w:sz w:val="18"/>
                <w:szCs w:val="18"/>
              </w:rPr>
            </w:pPr>
          </w:p>
        </w:tc>
        <w:tc>
          <w:tcPr>
            <w:tcW w:w="1528" w:type="dxa"/>
            <w:vAlign w:val="center"/>
          </w:tcPr>
          <w:p>
            <w:pPr>
              <w:autoSpaceDE w:val="0"/>
              <w:autoSpaceDN w:val="0"/>
              <w:adjustRightInd w:val="0"/>
              <w:spacing w:line="400" w:lineRule="exact"/>
              <w:jc w:val="center"/>
              <w:rPr>
                <w:rFonts w:ascii="宋体" w:hAnsi="宋体"/>
                <w:bCs/>
                <w:color w:val="auto"/>
                <w:kern w:val="0"/>
                <w:sz w:val="18"/>
                <w:szCs w:val="18"/>
                <w:lang w:val="zh-CN"/>
              </w:rPr>
            </w:pPr>
            <w:r>
              <w:rPr>
                <w:rFonts w:hint="eastAsia" w:ascii="宋体" w:hAnsi="宋体"/>
                <w:bCs/>
                <w:color w:val="auto"/>
                <w:kern w:val="0"/>
                <w:sz w:val="18"/>
                <w:szCs w:val="18"/>
              </w:rPr>
              <w:t>必修课</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6</w:t>
            </w:r>
          </w:p>
        </w:tc>
        <w:tc>
          <w:tcPr>
            <w:tcW w:w="925"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96</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3.55%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3.9% </w:t>
            </w:r>
          </w:p>
        </w:tc>
        <w:tc>
          <w:tcPr>
            <w:tcW w:w="2623" w:type="dxa"/>
            <w:vMerge w:val="continue"/>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700" w:type="dxa"/>
            <w:vMerge w:val="continue"/>
          </w:tcPr>
          <w:p>
            <w:pPr>
              <w:autoSpaceDE w:val="0"/>
              <w:autoSpaceDN w:val="0"/>
              <w:adjustRightInd w:val="0"/>
              <w:spacing w:line="240" w:lineRule="exact"/>
              <w:jc w:val="center"/>
              <w:rPr>
                <w:rFonts w:ascii="宋体" w:hAnsi="宋体"/>
                <w:bCs/>
                <w:color w:val="0000FF"/>
                <w:kern w:val="0"/>
                <w:sz w:val="18"/>
                <w:szCs w:val="18"/>
              </w:rPr>
            </w:pPr>
          </w:p>
        </w:tc>
        <w:tc>
          <w:tcPr>
            <w:tcW w:w="774" w:type="dxa"/>
            <w:vMerge w:val="continue"/>
            <w:vAlign w:val="center"/>
          </w:tcPr>
          <w:p>
            <w:pPr>
              <w:autoSpaceDE w:val="0"/>
              <w:autoSpaceDN w:val="0"/>
              <w:adjustRightInd w:val="0"/>
              <w:spacing w:line="240" w:lineRule="exact"/>
              <w:jc w:val="center"/>
              <w:rPr>
                <w:rFonts w:ascii="宋体" w:hAnsi="宋体"/>
                <w:bCs/>
                <w:color w:val="0000FF"/>
                <w:kern w:val="0"/>
                <w:sz w:val="18"/>
                <w:szCs w:val="18"/>
              </w:rPr>
            </w:pPr>
          </w:p>
        </w:tc>
        <w:tc>
          <w:tcPr>
            <w:tcW w:w="1528" w:type="dxa"/>
            <w:vAlign w:val="center"/>
          </w:tcPr>
          <w:p>
            <w:pPr>
              <w:autoSpaceDE w:val="0"/>
              <w:autoSpaceDN w:val="0"/>
              <w:adjustRightInd w:val="0"/>
              <w:spacing w:line="400" w:lineRule="exact"/>
              <w:jc w:val="center"/>
              <w:rPr>
                <w:rFonts w:ascii="宋体" w:hAnsi="宋体"/>
                <w:bCs/>
                <w:color w:val="auto"/>
                <w:kern w:val="0"/>
                <w:sz w:val="18"/>
                <w:szCs w:val="18"/>
                <w:lang w:val="zh-CN"/>
              </w:rPr>
            </w:pPr>
            <w:r>
              <w:rPr>
                <w:rFonts w:hint="eastAsia" w:ascii="宋体" w:hAnsi="宋体"/>
                <w:bCs/>
                <w:color w:val="auto"/>
                <w:kern w:val="0"/>
                <w:sz w:val="18"/>
                <w:szCs w:val="18"/>
              </w:rPr>
              <w:t>选修课</w:t>
            </w:r>
          </w:p>
        </w:tc>
        <w:tc>
          <w:tcPr>
            <w:tcW w:w="722"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10</w:t>
            </w:r>
          </w:p>
        </w:tc>
        <w:tc>
          <w:tcPr>
            <w:tcW w:w="925"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160</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5.92%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6.49% </w:t>
            </w:r>
          </w:p>
        </w:tc>
        <w:tc>
          <w:tcPr>
            <w:tcW w:w="2623" w:type="dxa"/>
            <w:vMerge w:val="continue"/>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restart"/>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实践教育课程</w:t>
            </w:r>
          </w:p>
        </w:tc>
        <w:tc>
          <w:tcPr>
            <w:tcW w:w="1474" w:type="dxa"/>
            <w:gridSpan w:val="2"/>
            <w:vMerge w:val="restart"/>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集中实践</w:t>
            </w:r>
          </w:p>
        </w:tc>
        <w:tc>
          <w:tcPr>
            <w:tcW w:w="1528" w:type="dxa"/>
            <w:vAlign w:val="center"/>
          </w:tcPr>
          <w:p>
            <w:pPr>
              <w:autoSpaceDE w:val="0"/>
              <w:autoSpaceDN w:val="0"/>
              <w:adjustRightInd w:val="0"/>
              <w:snapToGrid w:val="0"/>
              <w:jc w:val="center"/>
              <w:rPr>
                <w:rFonts w:ascii="宋体" w:hAnsi="宋体"/>
                <w:bCs/>
                <w:color w:val="auto"/>
                <w:kern w:val="0"/>
                <w:sz w:val="18"/>
                <w:szCs w:val="18"/>
                <w:highlight w:val="none"/>
              </w:rPr>
            </w:pPr>
            <w:r>
              <w:rPr>
                <w:rFonts w:hint="eastAsia" w:ascii="宋体" w:hAnsi="宋体"/>
                <w:bCs/>
                <w:color w:val="auto"/>
                <w:kern w:val="0"/>
                <w:sz w:val="18"/>
                <w:szCs w:val="18"/>
                <w:highlight w:val="none"/>
              </w:rPr>
              <w:t>社会实践</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2</w:t>
            </w:r>
          </w:p>
        </w:tc>
        <w:tc>
          <w:tcPr>
            <w:tcW w:w="925"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1.18%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p>
        </w:tc>
        <w:tc>
          <w:tcPr>
            <w:tcW w:w="2623" w:type="dxa"/>
            <w:vMerge w:val="restart"/>
            <w:noWrap/>
            <w:vAlign w:val="center"/>
          </w:tcPr>
          <w:p>
            <w:pPr>
              <w:autoSpaceDE w:val="0"/>
              <w:autoSpaceDN w:val="0"/>
              <w:adjustRightInd w:val="0"/>
              <w:spacing w:line="300" w:lineRule="exact"/>
              <w:jc w:val="both"/>
              <w:rPr>
                <w:rFonts w:hint="eastAsia"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社会实践指：</w:t>
            </w:r>
            <w:r>
              <w:rPr>
                <w:rFonts w:hint="eastAsia" w:ascii="Times New Roman" w:hAnsi="Times New Roman" w:eastAsia="宋体" w:cs="Times New Roman"/>
                <w:b w:val="0"/>
                <w:bCs w:val="0"/>
                <w:i w:val="0"/>
                <w:iCs w:val="0"/>
                <w:color w:val="auto"/>
                <w:kern w:val="0"/>
                <w:sz w:val="20"/>
                <w:szCs w:val="20"/>
                <w:u w:val="none"/>
                <w:lang w:val="zh-CN" w:eastAsia="zh-CN" w:bidi="ar"/>
              </w:rPr>
              <w:t>毛泽东思想和中国特色社会主义理论体系概论实践。</w:t>
            </w:r>
            <w:r>
              <w:rPr>
                <w:rFonts w:hint="eastAsia" w:ascii="Times New Roman" w:hAnsi="Times New Roman" w:eastAsia="宋体" w:cs="Times New Roman"/>
                <w:b w:val="0"/>
                <w:bCs w:val="0"/>
                <w:i w:val="0"/>
                <w:iCs w:val="0"/>
                <w:color w:val="auto"/>
                <w:kern w:val="0"/>
                <w:sz w:val="20"/>
                <w:szCs w:val="20"/>
                <w:u w:val="none"/>
                <w:lang w:val="en-US" w:eastAsia="zh-CN" w:bidi="ar"/>
              </w:rPr>
              <w:t>除社会实践外，其余专业实践课程学分纳入学科专业课程学分。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0000FF"/>
                <w:kern w:val="0"/>
                <w:sz w:val="18"/>
                <w:szCs w:val="18"/>
              </w:rPr>
            </w:pPr>
          </w:p>
        </w:tc>
        <w:tc>
          <w:tcPr>
            <w:tcW w:w="1474" w:type="dxa"/>
            <w:gridSpan w:val="2"/>
            <w:vMerge w:val="continue"/>
          </w:tcPr>
          <w:p>
            <w:pPr>
              <w:autoSpaceDE w:val="0"/>
              <w:autoSpaceDN w:val="0"/>
              <w:adjustRightInd w:val="0"/>
              <w:spacing w:line="400" w:lineRule="exact"/>
              <w:jc w:val="center"/>
              <w:rPr>
                <w:rFonts w:ascii="宋体" w:hAnsi="宋体"/>
                <w:bCs/>
                <w:color w:val="0000FF"/>
                <w:kern w:val="0"/>
                <w:sz w:val="18"/>
                <w:szCs w:val="18"/>
              </w:rPr>
            </w:pPr>
          </w:p>
        </w:tc>
        <w:tc>
          <w:tcPr>
            <w:tcW w:w="1528" w:type="dxa"/>
            <w:vAlign w:val="center"/>
          </w:tcPr>
          <w:p>
            <w:pPr>
              <w:autoSpaceDE w:val="0"/>
              <w:autoSpaceDN w:val="0"/>
              <w:adjustRightInd w:val="0"/>
              <w:spacing w:line="400" w:lineRule="exact"/>
              <w:jc w:val="center"/>
              <w:rPr>
                <w:rFonts w:ascii="宋体" w:hAnsi="宋体"/>
                <w:bCs/>
                <w:color w:val="auto"/>
                <w:kern w:val="0"/>
                <w:sz w:val="18"/>
                <w:szCs w:val="18"/>
              </w:rPr>
            </w:pPr>
            <w:r>
              <w:rPr>
                <w:rFonts w:hint="eastAsia" w:ascii="宋体" w:hAnsi="宋体"/>
                <w:bCs/>
                <w:color w:val="auto"/>
                <w:kern w:val="0"/>
                <w:sz w:val="18"/>
                <w:szCs w:val="18"/>
              </w:rPr>
              <w:t>专业实习</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19.5</w:t>
            </w:r>
          </w:p>
        </w:tc>
        <w:tc>
          <w:tcPr>
            <w:tcW w:w="925"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208</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11.54%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8.44% </w:t>
            </w:r>
          </w:p>
        </w:tc>
        <w:tc>
          <w:tcPr>
            <w:tcW w:w="2623" w:type="dxa"/>
            <w:vMerge w:val="continue"/>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0000FF"/>
                <w:kern w:val="0"/>
                <w:sz w:val="18"/>
                <w:szCs w:val="18"/>
              </w:rPr>
            </w:pPr>
          </w:p>
        </w:tc>
        <w:tc>
          <w:tcPr>
            <w:tcW w:w="1474" w:type="dxa"/>
            <w:gridSpan w:val="2"/>
            <w:vMerge w:val="continue"/>
          </w:tcPr>
          <w:p>
            <w:pPr>
              <w:autoSpaceDE w:val="0"/>
              <w:autoSpaceDN w:val="0"/>
              <w:adjustRightInd w:val="0"/>
              <w:spacing w:line="400" w:lineRule="exact"/>
              <w:jc w:val="center"/>
              <w:rPr>
                <w:rFonts w:ascii="宋体" w:hAnsi="宋体"/>
                <w:bCs/>
                <w:color w:val="0000FF"/>
                <w:kern w:val="0"/>
                <w:sz w:val="18"/>
                <w:szCs w:val="18"/>
              </w:rPr>
            </w:pPr>
          </w:p>
        </w:tc>
        <w:tc>
          <w:tcPr>
            <w:tcW w:w="1528" w:type="dxa"/>
            <w:vAlign w:val="center"/>
          </w:tcPr>
          <w:p>
            <w:pPr>
              <w:autoSpaceDE w:val="0"/>
              <w:autoSpaceDN w:val="0"/>
              <w:adjustRightInd w:val="0"/>
              <w:snapToGrid w:val="0"/>
              <w:jc w:val="center"/>
              <w:rPr>
                <w:rFonts w:ascii="宋体" w:hAnsi="宋体"/>
                <w:bCs/>
                <w:color w:val="auto"/>
                <w:kern w:val="0"/>
                <w:sz w:val="18"/>
                <w:szCs w:val="18"/>
              </w:rPr>
            </w:pPr>
            <w:r>
              <w:rPr>
                <w:rFonts w:hint="eastAsia" w:ascii="宋体" w:hAnsi="宋体"/>
                <w:bCs/>
                <w:color w:val="auto"/>
                <w:kern w:val="0"/>
                <w:sz w:val="18"/>
                <w:szCs w:val="18"/>
                <w:lang w:val="zh-CN"/>
              </w:rPr>
              <w:t>毕业论文（设计、</w:t>
            </w:r>
            <w:r>
              <w:rPr>
                <w:rFonts w:hint="eastAsia" w:ascii="宋体" w:hAnsi="宋体"/>
                <w:bCs/>
                <w:color w:val="auto"/>
                <w:kern w:val="0"/>
                <w:sz w:val="18"/>
                <w:szCs w:val="18"/>
              </w:rPr>
              <w:t>作品</w:t>
            </w:r>
            <w:r>
              <w:rPr>
                <w:rFonts w:hint="eastAsia" w:ascii="宋体" w:hAnsi="宋体"/>
                <w:bCs/>
                <w:color w:val="auto"/>
                <w:kern w:val="0"/>
                <w:sz w:val="18"/>
                <w:szCs w:val="18"/>
                <w:lang w:val="zh-CN"/>
              </w:rPr>
              <w:t>）</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6</w:t>
            </w:r>
          </w:p>
        </w:tc>
        <w:tc>
          <w:tcPr>
            <w:tcW w:w="925"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3.55%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p>
        </w:tc>
        <w:tc>
          <w:tcPr>
            <w:tcW w:w="2623" w:type="dxa"/>
            <w:vMerge w:val="continue"/>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0000FF"/>
                <w:kern w:val="0"/>
                <w:sz w:val="18"/>
                <w:szCs w:val="18"/>
              </w:rPr>
            </w:pPr>
          </w:p>
        </w:tc>
        <w:tc>
          <w:tcPr>
            <w:tcW w:w="1474" w:type="dxa"/>
            <w:gridSpan w:val="2"/>
            <w:vMerge w:val="restart"/>
          </w:tcPr>
          <w:p>
            <w:pPr>
              <w:autoSpaceDE w:val="0"/>
              <w:autoSpaceDN w:val="0"/>
              <w:adjustRightInd w:val="0"/>
              <w:spacing w:line="200" w:lineRule="exact"/>
              <w:jc w:val="center"/>
              <w:rPr>
                <w:rFonts w:ascii="宋体" w:hAnsi="宋体"/>
                <w:bCs/>
                <w:color w:val="auto"/>
                <w:kern w:val="0"/>
                <w:sz w:val="18"/>
                <w:szCs w:val="18"/>
              </w:rPr>
            </w:pPr>
          </w:p>
          <w:p>
            <w:pPr>
              <w:autoSpaceDE w:val="0"/>
              <w:autoSpaceDN w:val="0"/>
              <w:adjustRightInd w:val="0"/>
              <w:spacing w:line="200" w:lineRule="exact"/>
              <w:jc w:val="center"/>
              <w:rPr>
                <w:rFonts w:ascii="宋体" w:hAnsi="宋体"/>
                <w:bCs/>
                <w:color w:val="auto"/>
                <w:kern w:val="0"/>
                <w:sz w:val="18"/>
                <w:szCs w:val="18"/>
              </w:rPr>
            </w:pPr>
          </w:p>
          <w:p>
            <w:pPr>
              <w:autoSpaceDE w:val="0"/>
              <w:autoSpaceDN w:val="0"/>
              <w:adjustRightInd w:val="0"/>
              <w:spacing w:line="200" w:lineRule="exact"/>
              <w:jc w:val="center"/>
              <w:rPr>
                <w:rFonts w:ascii="宋体" w:hAnsi="宋体"/>
                <w:bCs/>
                <w:color w:val="auto"/>
                <w:kern w:val="0"/>
                <w:sz w:val="18"/>
                <w:szCs w:val="18"/>
              </w:rPr>
            </w:pPr>
            <w:r>
              <w:rPr>
                <w:rFonts w:hint="eastAsia" w:ascii="宋体" w:hAnsi="宋体"/>
                <w:bCs/>
                <w:color w:val="auto"/>
                <w:kern w:val="0"/>
                <w:sz w:val="18"/>
                <w:szCs w:val="18"/>
                <w:highlight w:val="none"/>
              </w:rPr>
              <w:t>第二课堂育人体系</w:t>
            </w:r>
          </w:p>
        </w:tc>
        <w:tc>
          <w:tcPr>
            <w:tcW w:w="1528" w:type="dxa"/>
            <w:noWrap/>
            <w:vAlign w:val="center"/>
          </w:tcPr>
          <w:p>
            <w:pPr>
              <w:autoSpaceDE w:val="0"/>
              <w:autoSpaceDN w:val="0"/>
              <w:adjustRightInd w:val="0"/>
              <w:spacing w:line="400" w:lineRule="exact"/>
              <w:jc w:val="center"/>
              <w:rPr>
                <w:rFonts w:ascii="宋体" w:hAnsi="宋体" w:eastAsia="宋体" w:cs="Times New Roman"/>
                <w:bCs/>
                <w:color w:val="auto"/>
                <w:kern w:val="0"/>
                <w:sz w:val="18"/>
                <w:szCs w:val="18"/>
                <w:highlight w:val="none"/>
                <w:lang w:val="en-US" w:eastAsia="zh-CN" w:bidi="ar-SA"/>
              </w:rPr>
            </w:pPr>
            <w:r>
              <w:rPr>
                <w:rFonts w:hint="eastAsia" w:ascii="宋体" w:hAnsi="宋体"/>
                <w:bCs/>
                <w:color w:val="auto"/>
                <w:kern w:val="0"/>
                <w:sz w:val="18"/>
                <w:szCs w:val="18"/>
                <w:highlight w:val="none"/>
                <w:lang w:val="zh-CN"/>
              </w:rPr>
              <w:t>军事训练</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1</w:t>
            </w:r>
          </w:p>
        </w:tc>
        <w:tc>
          <w:tcPr>
            <w:tcW w:w="925"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0.59%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color w:val="0000FF"/>
              </w:rPr>
            </w:pPr>
          </w:p>
        </w:tc>
        <w:tc>
          <w:tcPr>
            <w:tcW w:w="1474" w:type="dxa"/>
            <w:gridSpan w:val="2"/>
            <w:vMerge w:val="continue"/>
          </w:tcPr>
          <w:p>
            <w:pPr>
              <w:autoSpaceDE w:val="0"/>
              <w:autoSpaceDN w:val="0"/>
              <w:adjustRightInd w:val="0"/>
              <w:spacing w:line="400" w:lineRule="exact"/>
              <w:jc w:val="center"/>
              <w:rPr>
                <w:color w:val="auto"/>
              </w:rPr>
            </w:pPr>
          </w:p>
        </w:tc>
        <w:tc>
          <w:tcPr>
            <w:tcW w:w="1528" w:type="dxa"/>
            <w:noWrap/>
            <w:vAlign w:val="center"/>
          </w:tcPr>
          <w:p>
            <w:pPr>
              <w:autoSpaceDE w:val="0"/>
              <w:autoSpaceDN w:val="0"/>
              <w:adjustRightInd w:val="0"/>
              <w:spacing w:line="400" w:lineRule="exact"/>
              <w:jc w:val="center"/>
              <w:rPr>
                <w:rFonts w:ascii="宋体" w:hAnsi="宋体"/>
                <w:bCs/>
                <w:color w:val="auto"/>
                <w:kern w:val="0"/>
                <w:sz w:val="18"/>
                <w:szCs w:val="18"/>
              </w:rPr>
            </w:pPr>
            <w:r>
              <w:rPr>
                <w:rFonts w:hint="eastAsia" w:ascii="宋体" w:hAnsi="宋体"/>
                <w:bCs/>
                <w:color w:val="auto"/>
                <w:kern w:val="0"/>
                <w:sz w:val="18"/>
                <w:szCs w:val="18"/>
                <w:highlight w:val="none"/>
                <w:lang w:val="zh-CN"/>
              </w:rPr>
              <w:t>劳动教育实践</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0.8</w:t>
            </w:r>
          </w:p>
        </w:tc>
        <w:tc>
          <w:tcPr>
            <w:tcW w:w="925"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0.47%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0000FF"/>
                <w:kern w:val="0"/>
                <w:sz w:val="18"/>
                <w:szCs w:val="18"/>
              </w:rPr>
            </w:pPr>
          </w:p>
        </w:tc>
        <w:tc>
          <w:tcPr>
            <w:tcW w:w="1474" w:type="dxa"/>
            <w:gridSpan w:val="2"/>
            <w:vMerge w:val="continue"/>
          </w:tcPr>
          <w:p>
            <w:pPr>
              <w:autoSpaceDE w:val="0"/>
              <w:autoSpaceDN w:val="0"/>
              <w:adjustRightInd w:val="0"/>
              <w:spacing w:line="400" w:lineRule="exact"/>
              <w:jc w:val="center"/>
              <w:rPr>
                <w:rFonts w:ascii="宋体" w:hAnsi="宋体"/>
                <w:bCs/>
                <w:color w:val="auto"/>
                <w:kern w:val="0"/>
                <w:sz w:val="18"/>
                <w:szCs w:val="18"/>
              </w:rPr>
            </w:pPr>
          </w:p>
        </w:tc>
        <w:tc>
          <w:tcPr>
            <w:tcW w:w="1528" w:type="dxa"/>
            <w:noWrap/>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就业技能实践</w:t>
            </w: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0.5</w:t>
            </w:r>
          </w:p>
        </w:tc>
        <w:tc>
          <w:tcPr>
            <w:tcW w:w="925"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0.3%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0000FF"/>
                <w:kern w:val="0"/>
                <w:sz w:val="18"/>
                <w:szCs w:val="18"/>
              </w:rPr>
            </w:pPr>
          </w:p>
        </w:tc>
        <w:tc>
          <w:tcPr>
            <w:tcW w:w="1474" w:type="dxa"/>
            <w:gridSpan w:val="2"/>
            <w:vMerge w:val="continue"/>
          </w:tcPr>
          <w:p>
            <w:pPr>
              <w:autoSpaceDE w:val="0"/>
              <w:autoSpaceDN w:val="0"/>
              <w:adjustRightInd w:val="0"/>
              <w:spacing w:line="400" w:lineRule="exact"/>
              <w:jc w:val="center"/>
              <w:rPr>
                <w:rFonts w:ascii="宋体" w:hAnsi="宋体"/>
                <w:bCs/>
                <w:color w:val="auto"/>
                <w:kern w:val="0"/>
                <w:sz w:val="18"/>
                <w:szCs w:val="18"/>
              </w:rPr>
            </w:pPr>
          </w:p>
        </w:tc>
        <w:tc>
          <w:tcPr>
            <w:tcW w:w="1528" w:type="dxa"/>
            <w:noWrap/>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第二课堂</w:t>
            </w:r>
          </w:p>
        </w:tc>
        <w:tc>
          <w:tcPr>
            <w:tcW w:w="722"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3</w:t>
            </w:r>
          </w:p>
        </w:tc>
        <w:tc>
          <w:tcPr>
            <w:tcW w:w="925"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1.78%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12" w:type="dxa"/>
            <w:vMerge w:val="continue"/>
            <w:vAlign w:val="center"/>
          </w:tcPr>
          <w:p>
            <w:pPr>
              <w:autoSpaceDE w:val="0"/>
              <w:autoSpaceDN w:val="0"/>
              <w:adjustRightInd w:val="0"/>
              <w:spacing w:line="400" w:lineRule="exact"/>
              <w:jc w:val="center"/>
              <w:rPr>
                <w:rFonts w:ascii="宋体" w:hAnsi="宋体"/>
                <w:bCs/>
                <w:color w:val="0000FF"/>
                <w:kern w:val="0"/>
                <w:sz w:val="18"/>
                <w:szCs w:val="18"/>
              </w:rPr>
            </w:pPr>
          </w:p>
        </w:tc>
        <w:tc>
          <w:tcPr>
            <w:tcW w:w="1474" w:type="dxa"/>
            <w:gridSpan w:val="2"/>
            <w:vMerge w:val="continue"/>
          </w:tcPr>
          <w:p>
            <w:pPr>
              <w:autoSpaceDE w:val="0"/>
              <w:autoSpaceDN w:val="0"/>
              <w:adjustRightInd w:val="0"/>
              <w:spacing w:line="400" w:lineRule="exact"/>
              <w:jc w:val="center"/>
              <w:rPr>
                <w:rFonts w:ascii="宋体" w:hAnsi="宋体"/>
                <w:bCs/>
                <w:color w:val="auto"/>
                <w:kern w:val="0"/>
                <w:sz w:val="18"/>
                <w:szCs w:val="18"/>
              </w:rPr>
            </w:pPr>
          </w:p>
        </w:tc>
        <w:tc>
          <w:tcPr>
            <w:tcW w:w="1528" w:type="dxa"/>
            <w:noWrap/>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创新创业类实践</w:t>
            </w:r>
          </w:p>
        </w:tc>
        <w:tc>
          <w:tcPr>
            <w:tcW w:w="722"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auto"/>
                <w:kern w:val="0"/>
                <w:sz w:val="20"/>
                <w:szCs w:val="20"/>
                <w:u w:val="none"/>
                <w:lang w:val="en-US" w:eastAsia="zh-CN" w:bidi="ar"/>
              </w:rPr>
            </w:pPr>
            <w:r>
              <w:rPr>
                <w:rFonts w:hint="eastAsia" w:ascii="Times New Roman" w:hAnsi="Times New Roman" w:eastAsia="宋体" w:cs="Times New Roman"/>
                <w:b w:val="0"/>
                <w:bCs w:val="0"/>
                <w:i w:val="0"/>
                <w:iCs w:val="0"/>
                <w:color w:val="auto"/>
                <w:kern w:val="0"/>
                <w:sz w:val="20"/>
                <w:szCs w:val="20"/>
                <w:u w:val="none"/>
                <w:lang w:val="en-US" w:eastAsia="zh-CN" w:bidi="ar"/>
              </w:rPr>
              <w:t>3</w:t>
            </w:r>
          </w:p>
        </w:tc>
        <w:tc>
          <w:tcPr>
            <w:tcW w:w="925"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 xml:space="preserve">1.78% </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86" w:type="dxa"/>
            <w:gridSpan w:val="3"/>
          </w:tcPr>
          <w:p>
            <w:pPr>
              <w:autoSpaceDE w:val="0"/>
              <w:autoSpaceDN w:val="0"/>
              <w:adjustRightInd w:val="0"/>
              <w:spacing w:line="400" w:lineRule="exact"/>
              <w:jc w:val="center"/>
              <w:rPr>
                <w:rFonts w:ascii="宋体" w:hAnsi="宋体"/>
                <w:bCs/>
                <w:color w:val="0000FF"/>
                <w:kern w:val="0"/>
                <w:sz w:val="18"/>
                <w:szCs w:val="18"/>
              </w:rPr>
            </w:pPr>
            <w:r>
              <w:rPr>
                <w:rFonts w:hint="eastAsia" w:ascii="宋体" w:hAnsi="宋体"/>
                <w:bCs/>
                <w:color w:val="auto"/>
                <w:kern w:val="0"/>
                <w:sz w:val="18"/>
                <w:szCs w:val="18"/>
              </w:rPr>
              <w:t>合计</w:t>
            </w:r>
          </w:p>
        </w:tc>
        <w:tc>
          <w:tcPr>
            <w:tcW w:w="1528" w:type="dxa"/>
            <w:noWrap/>
            <w:vAlign w:val="center"/>
          </w:tcPr>
          <w:p>
            <w:pPr>
              <w:autoSpaceDE w:val="0"/>
              <w:autoSpaceDN w:val="0"/>
              <w:adjustRightInd w:val="0"/>
              <w:spacing w:line="400" w:lineRule="exact"/>
              <w:jc w:val="center"/>
              <w:rPr>
                <w:rFonts w:ascii="宋体" w:hAnsi="宋体"/>
                <w:bCs/>
                <w:color w:val="0000FF"/>
                <w:kern w:val="0"/>
                <w:sz w:val="18"/>
                <w:szCs w:val="18"/>
              </w:rPr>
            </w:pPr>
          </w:p>
        </w:tc>
        <w:tc>
          <w:tcPr>
            <w:tcW w:w="722"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0000FF"/>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169</w:t>
            </w:r>
          </w:p>
        </w:tc>
        <w:tc>
          <w:tcPr>
            <w:tcW w:w="925" w:type="dxa"/>
            <w:noWrap/>
            <w:vAlign w:val="center"/>
          </w:tcPr>
          <w:p>
            <w:pPr>
              <w:autoSpaceDE w:val="0"/>
              <w:autoSpaceDN w:val="0"/>
              <w:adjustRightInd w:val="0"/>
              <w:spacing w:line="300" w:lineRule="exact"/>
              <w:jc w:val="center"/>
              <w:rPr>
                <w:rFonts w:hint="default" w:ascii="Times New Roman" w:hAnsi="Times New Roman" w:eastAsia="宋体" w:cs="Times New Roman"/>
                <w:b w:val="0"/>
                <w:bCs w:val="0"/>
                <w:i w:val="0"/>
                <w:iCs w:val="0"/>
                <w:color w:val="0000FF"/>
                <w:kern w:val="0"/>
                <w:sz w:val="20"/>
                <w:szCs w:val="20"/>
                <w:u w:val="none"/>
                <w:lang w:val="en-US" w:eastAsia="zh-CN" w:bidi="ar"/>
              </w:rPr>
            </w:pPr>
            <w:r>
              <w:rPr>
                <w:rFonts w:hint="eastAsia" w:ascii="Times New Roman" w:hAnsi="Times New Roman" w:cs="Times New Roman"/>
                <w:b w:val="0"/>
                <w:bCs w:val="0"/>
                <w:i w:val="0"/>
                <w:iCs w:val="0"/>
                <w:color w:val="auto"/>
                <w:kern w:val="0"/>
                <w:sz w:val="20"/>
                <w:szCs w:val="20"/>
                <w:u w:val="none"/>
                <w:lang w:val="en-US" w:eastAsia="zh-CN" w:bidi="ar"/>
              </w:rPr>
              <w:t>2464</w:t>
            </w:r>
          </w:p>
        </w:tc>
        <w:tc>
          <w:tcPr>
            <w:tcW w:w="963"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100%</w:t>
            </w:r>
          </w:p>
        </w:tc>
        <w:tc>
          <w:tcPr>
            <w:tcW w:w="1037" w:type="dxa"/>
            <w:noWrap/>
            <w:vAlign w:val="center"/>
          </w:tcPr>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100%</w:t>
            </w:r>
          </w:p>
        </w:tc>
        <w:tc>
          <w:tcPr>
            <w:tcW w:w="2623" w:type="dxa"/>
            <w:noWrap/>
            <w:vAlign w:val="center"/>
          </w:tcPr>
          <w:p>
            <w:pPr>
              <w:autoSpaceDE w:val="0"/>
              <w:autoSpaceDN w:val="0"/>
              <w:adjustRightInd w:val="0"/>
              <w:spacing w:line="300" w:lineRule="exact"/>
              <w:jc w:val="center"/>
              <w:rPr>
                <w:rFonts w:hint="eastAsia" w:ascii="Times New Roman" w:hAnsi="Times New Roman" w:eastAsia="宋体" w:cs="Times New Roman"/>
                <w:b w:val="0"/>
                <w:bCs w:val="0"/>
                <w:i w:val="0"/>
                <w:iCs w:val="0"/>
                <w:color w:val="0000FF"/>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984" w:type="dxa"/>
            <w:gridSpan w:val="9"/>
            <w:vAlign w:val="top"/>
          </w:tcPr>
          <w:p>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ascii="宋体" w:hAnsi="宋体"/>
                <w:bCs/>
                <w:color w:val="0000FF"/>
                <w:kern w:val="0"/>
                <w:sz w:val="18"/>
                <w:szCs w:val="18"/>
              </w:rPr>
            </w:pPr>
            <w:r>
              <w:rPr>
                <w:rFonts w:hint="eastAsia" w:ascii="宋体" w:hAnsi="宋体"/>
                <w:bCs/>
                <w:color w:val="auto"/>
                <w:kern w:val="0"/>
                <w:sz w:val="18"/>
                <w:szCs w:val="18"/>
              </w:rPr>
              <w:t>学分比例：必修课程学分占总学分的</w:t>
            </w:r>
            <w:r>
              <w:rPr>
                <w:rFonts w:hint="eastAsia" w:ascii="宋体" w:hAnsi="宋体"/>
                <w:bCs/>
                <w:color w:val="auto"/>
                <w:kern w:val="0"/>
                <w:sz w:val="18"/>
                <w:szCs w:val="18"/>
                <w:u w:val="single"/>
              </w:rPr>
              <w:t xml:space="preserve"> </w:t>
            </w:r>
            <w:r>
              <w:rPr>
                <w:rFonts w:hint="eastAsia" w:ascii="Times New Roman" w:hAnsi="Times New Roman" w:eastAsia="宋体" w:cs="Times New Roman"/>
                <w:b w:val="0"/>
                <w:bCs w:val="0"/>
                <w:i w:val="0"/>
                <w:iCs w:val="0"/>
                <w:color w:val="auto"/>
                <w:kern w:val="0"/>
                <w:sz w:val="20"/>
                <w:szCs w:val="20"/>
                <w:u w:val="single"/>
                <w:lang w:val="en-US" w:eastAsia="zh-CN" w:bidi="ar"/>
              </w:rPr>
              <w:t xml:space="preserve"> 8</w:t>
            </w:r>
            <w:r>
              <w:rPr>
                <w:rFonts w:hint="eastAsia" w:ascii="Times New Roman" w:hAnsi="Times New Roman" w:cs="Times New Roman"/>
                <w:b w:val="0"/>
                <w:bCs w:val="0"/>
                <w:i w:val="0"/>
                <w:iCs w:val="0"/>
                <w:color w:val="auto"/>
                <w:kern w:val="0"/>
                <w:sz w:val="20"/>
                <w:szCs w:val="20"/>
                <w:u w:val="single"/>
                <w:lang w:val="en-US" w:eastAsia="zh-CN" w:bidi="ar"/>
              </w:rPr>
              <w:t>3</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Times New Roman" w:hAnsi="Times New Roman" w:cs="Times New Roman"/>
                <w:b w:val="0"/>
                <w:bCs w:val="0"/>
                <w:i w:val="0"/>
                <w:iCs w:val="0"/>
                <w:color w:val="auto"/>
                <w:kern w:val="0"/>
                <w:sz w:val="20"/>
                <w:szCs w:val="20"/>
                <w:u w:val="single"/>
                <w:lang w:val="en-US" w:eastAsia="zh-CN" w:bidi="ar"/>
              </w:rPr>
              <w:t>1</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宋体" w:hAnsi="宋体"/>
                <w:bCs/>
                <w:color w:val="auto"/>
                <w:kern w:val="0"/>
                <w:sz w:val="18"/>
                <w:szCs w:val="18"/>
                <w:u w:val="single"/>
              </w:rPr>
              <w:t xml:space="preserve">  </w:t>
            </w:r>
            <w:r>
              <w:rPr>
                <w:rFonts w:hint="eastAsia" w:ascii="宋体" w:hAnsi="宋体"/>
                <w:bCs/>
                <w:color w:val="auto"/>
                <w:kern w:val="0"/>
                <w:sz w:val="18"/>
                <w:szCs w:val="18"/>
              </w:rPr>
              <w:t>，选修课程学分占总学分的</w:t>
            </w:r>
            <w:r>
              <w:rPr>
                <w:rFonts w:hint="eastAsia" w:ascii="宋体" w:hAnsi="宋体"/>
                <w:bCs/>
                <w:color w:val="auto"/>
                <w:kern w:val="0"/>
                <w:sz w:val="18"/>
                <w:szCs w:val="18"/>
                <w:u w:val="single"/>
              </w:rPr>
              <w:t xml:space="preserve"> </w:t>
            </w:r>
            <w:r>
              <w:rPr>
                <w:rFonts w:hint="eastAsia" w:ascii="Times New Roman" w:hAnsi="Times New Roman" w:eastAsia="宋体" w:cs="Times New Roman"/>
                <w:b w:val="0"/>
                <w:bCs w:val="0"/>
                <w:i w:val="0"/>
                <w:iCs w:val="0"/>
                <w:color w:val="auto"/>
                <w:kern w:val="0"/>
                <w:sz w:val="20"/>
                <w:szCs w:val="20"/>
                <w:u w:val="single"/>
                <w:lang w:val="en-US" w:eastAsia="zh-CN" w:bidi="ar"/>
              </w:rPr>
              <w:t>1</w:t>
            </w:r>
            <w:r>
              <w:rPr>
                <w:rFonts w:hint="eastAsia" w:ascii="Times New Roman" w:hAnsi="Times New Roman" w:cs="Times New Roman"/>
                <w:b w:val="0"/>
                <w:bCs w:val="0"/>
                <w:i w:val="0"/>
                <w:iCs w:val="0"/>
                <w:color w:val="auto"/>
                <w:kern w:val="0"/>
                <w:sz w:val="20"/>
                <w:szCs w:val="20"/>
                <w:u w:val="single"/>
                <w:lang w:val="en-US" w:eastAsia="zh-CN" w:bidi="ar"/>
              </w:rPr>
              <w:t>6</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Times New Roman" w:hAnsi="Times New Roman" w:cs="Times New Roman"/>
                <w:b w:val="0"/>
                <w:bCs w:val="0"/>
                <w:i w:val="0"/>
                <w:iCs w:val="0"/>
                <w:color w:val="auto"/>
                <w:kern w:val="0"/>
                <w:sz w:val="20"/>
                <w:szCs w:val="20"/>
                <w:u w:val="single"/>
                <w:lang w:val="en-US" w:eastAsia="zh-CN" w:bidi="ar"/>
              </w:rPr>
              <w:t>9</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宋体" w:hAnsi="宋体"/>
                <w:bCs/>
                <w:color w:val="auto"/>
                <w:kern w:val="0"/>
                <w:sz w:val="18"/>
                <w:szCs w:val="18"/>
                <w:u w:val="single"/>
              </w:rPr>
              <w:t xml:space="preserve"> </w:t>
            </w:r>
            <w:r>
              <w:rPr>
                <w:rFonts w:hint="eastAsia" w:ascii="宋体" w:hAnsi="宋体"/>
                <w:bCs/>
                <w:color w:val="auto"/>
                <w:kern w:val="0"/>
                <w:sz w:val="18"/>
                <w:szCs w:val="18"/>
              </w:rPr>
              <w:t>；实践教学学分占总学分的</w:t>
            </w:r>
            <w:r>
              <w:rPr>
                <w:rFonts w:hint="eastAsia" w:ascii="宋体" w:hAnsi="宋体"/>
                <w:bCs/>
                <w:color w:val="auto"/>
                <w:kern w:val="0"/>
                <w:sz w:val="18"/>
                <w:szCs w:val="18"/>
                <w:u w:val="single"/>
              </w:rPr>
              <w:t xml:space="preserve"> </w:t>
            </w:r>
            <w:r>
              <w:rPr>
                <w:rFonts w:hint="eastAsia" w:ascii="Times New Roman" w:hAnsi="Times New Roman" w:eastAsia="宋体" w:cs="Times New Roman"/>
                <w:b w:val="0"/>
                <w:bCs w:val="0"/>
                <w:i w:val="0"/>
                <w:iCs w:val="0"/>
                <w:color w:val="auto"/>
                <w:kern w:val="0"/>
                <w:sz w:val="20"/>
                <w:szCs w:val="20"/>
                <w:u w:val="single"/>
                <w:lang w:val="en-US" w:eastAsia="zh-CN" w:bidi="ar"/>
              </w:rPr>
              <w:t>2</w:t>
            </w:r>
            <w:r>
              <w:rPr>
                <w:rFonts w:hint="eastAsia" w:ascii="Times New Roman" w:hAnsi="Times New Roman" w:cs="Times New Roman"/>
                <w:b w:val="0"/>
                <w:bCs w:val="0"/>
                <w:i w:val="0"/>
                <w:iCs w:val="0"/>
                <w:color w:val="auto"/>
                <w:kern w:val="0"/>
                <w:sz w:val="20"/>
                <w:szCs w:val="20"/>
                <w:u w:val="single"/>
                <w:lang w:val="en-US" w:eastAsia="zh-CN" w:bidi="ar"/>
              </w:rPr>
              <w:t>9</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Times New Roman" w:hAnsi="Times New Roman" w:cs="Times New Roman"/>
                <w:b w:val="0"/>
                <w:bCs w:val="0"/>
                <w:i w:val="0"/>
                <w:iCs w:val="0"/>
                <w:color w:val="auto"/>
                <w:kern w:val="0"/>
                <w:sz w:val="20"/>
                <w:szCs w:val="20"/>
                <w:u w:val="single"/>
                <w:lang w:val="en-US" w:eastAsia="zh-CN" w:bidi="ar"/>
              </w:rPr>
              <w:t>25</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宋体" w:hAnsi="宋体"/>
                <w:bCs/>
                <w:color w:val="0000FF"/>
                <w:kern w:val="0"/>
                <w:sz w:val="18"/>
                <w:szCs w:val="18"/>
                <w:u w:val="single"/>
              </w:rPr>
              <w:t xml:space="preserve"> </w:t>
            </w:r>
            <w:r>
              <w:rPr>
                <w:rFonts w:hint="eastAsia" w:ascii="宋体" w:hAnsi="宋体"/>
                <w:bCs/>
                <w:color w:val="0000FF"/>
                <w:kern w:val="0"/>
                <w:sz w:val="18"/>
                <w:szCs w:val="18"/>
              </w:rPr>
              <w:t>，</w:t>
            </w:r>
            <w:r>
              <w:rPr>
                <w:rFonts w:hint="eastAsia" w:ascii="宋体" w:hAnsi="宋体"/>
                <w:bCs/>
                <w:color w:val="auto"/>
                <w:kern w:val="0"/>
                <w:sz w:val="18"/>
                <w:szCs w:val="18"/>
              </w:rPr>
              <w:t>学科专业类课程</w:t>
            </w:r>
            <w:r>
              <w:rPr>
                <w:rFonts w:hint="eastAsia" w:ascii="宋体" w:hAnsi="宋体"/>
                <w:bCs/>
                <w:color w:val="auto"/>
                <w:kern w:val="0"/>
                <w:sz w:val="18"/>
                <w:szCs w:val="18"/>
                <w:lang w:eastAsia="zh-CN"/>
              </w:rPr>
              <w:t>占</w:t>
            </w:r>
            <w:r>
              <w:rPr>
                <w:rFonts w:hint="eastAsia" w:ascii="宋体" w:hAnsi="宋体"/>
                <w:bCs/>
                <w:color w:val="auto"/>
                <w:kern w:val="0"/>
                <w:sz w:val="18"/>
                <w:szCs w:val="18"/>
              </w:rPr>
              <w:t>总学分的</w:t>
            </w:r>
            <w:r>
              <w:rPr>
                <w:rFonts w:hint="eastAsia" w:ascii="Times New Roman" w:hAnsi="Times New Roman" w:eastAsia="宋体" w:cs="Times New Roman"/>
                <w:b w:val="0"/>
                <w:bCs w:val="0"/>
                <w:i w:val="0"/>
                <w:iCs w:val="0"/>
                <w:color w:val="auto"/>
                <w:kern w:val="0"/>
                <w:sz w:val="20"/>
                <w:szCs w:val="20"/>
                <w:u w:val="single"/>
                <w:lang w:val="en-US" w:eastAsia="zh-CN" w:bidi="ar"/>
              </w:rPr>
              <w:t xml:space="preserve"> 6</w:t>
            </w:r>
            <w:r>
              <w:rPr>
                <w:rFonts w:hint="eastAsia" w:ascii="Times New Roman" w:hAnsi="Times New Roman" w:cs="Times New Roman"/>
                <w:b w:val="0"/>
                <w:bCs w:val="0"/>
                <w:i w:val="0"/>
                <w:iCs w:val="0"/>
                <w:color w:val="auto"/>
                <w:kern w:val="0"/>
                <w:sz w:val="20"/>
                <w:szCs w:val="20"/>
                <w:u w:val="single"/>
                <w:lang w:val="en-US" w:eastAsia="zh-CN" w:bidi="ar"/>
              </w:rPr>
              <w:t>2</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Times New Roman" w:hAnsi="Times New Roman" w:cs="Times New Roman"/>
                <w:b w:val="0"/>
                <w:bCs w:val="0"/>
                <w:i w:val="0"/>
                <w:iCs w:val="0"/>
                <w:color w:val="auto"/>
                <w:kern w:val="0"/>
                <w:sz w:val="20"/>
                <w:szCs w:val="20"/>
                <w:u w:val="single"/>
                <w:lang w:val="en-US" w:eastAsia="zh-CN" w:bidi="ar"/>
              </w:rPr>
              <w:t>7</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宋体" w:hAnsi="宋体"/>
                <w:bCs/>
                <w:color w:val="auto"/>
                <w:kern w:val="0"/>
                <w:sz w:val="18"/>
                <w:szCs w:val="18"/>
                <w:u w:val="single"/>
              </w:rPr>
              <w:t xml:space="preserve"> </w:t>
            </w:r>
            <w:r>
              <w:rPr>
                <w:rFonts w:hint="eastAsia" w:ascii="宋体" w:hAnsi="宋体"/>
                <w:bCs/>
                <w:color w:val="auto"/>
                <w:kern w:val="0"/>
                <w:sz w:val="18"/>
                <w:szCs w:val="18"/>
                <w:u w:val="none"/>
                <w:lang w:eastAsia="zh-CN"/>
              </w:rPr>
              <w:t>；</w:t>
            </w:r>
            <w:r>
              <w:rPr>
                <w:rFonts w:hint="eastAsia" w:ascii="宋体" w:hAnsi="宋体"/>
                <w:bCs/>
                <w:color w:val="auto"/>
                <w:kern w:val="0"/>
                <w:sz w:val="18"/>
                <w:szCs w:val="18"/>
                <w:u w:val="none"/>
                <w:lang w:val="zh-TW" w:eastAsia="zh-CN"/>
              </w:rPr>
              <w:t>学科基础知识和专业知识占总学分的</w:t>
            </w:r>
            <w:r>
              <w:rPr>
                <w:rFonts w:hint="eastAsia" w:ascii="宋体" w:hAnsi="宋体"/>
                <w:bCs/>
                <w:color w:val="auto"/>
                <w:kern w:val="0"/>
                <w:sz w:val="18"/>
                <w:szCs w:val="18"/>
                <w:u w:val="single"/>
                <w:lang w:val="en-US" w:eastAsia="zh-CN"/>
              </w:rPr>
              <w:t xml:space="preserve"> </w:t>
            </w:r>
            <w:r>
              <w:rPr>
                <w:rFonts w:hint="eastAsia" w:ascii="Times New Roman" w:hAnsi="Times New Roman" w:cs="Times New Roman"/>
                <w:b w:val="0"/>
                <w:bCs w:val="0"/>
                <w:i w:val="0"/>
                <w:iCs w:val="0"/>
                <w:color w:val="auto"/>
                <w:kern w:val="0"/>
                <w:sz w:val="20"/>
                <w:szCs w:val="20"/>
                <w:u w:val="single"/>
                <w:lang w:val="en-US" w:eastAsia="zh-CN" w:bidi="ar"/>
              </w:rPr>
              <w:t xml:space="preserve">38.17% </w:t>
            </w:r>
            <w:r>
              <w:rPr>
                <w:rFonts w:hint="eastAsia" w:ascii="宋体" w:hAnsi="宋体"/>
                <w:bCs/>
                <w:color w:val="auto"/>
                <w:kern w:val="0"/>
                <w:sz w:val="18"/>
                <w:szCs w:val="18"/>
                <w:u w:val="none"/>
                <w:lang w:val="en-US" w:eastAsia="zh-CN"/>
              </w:rPr>
              <w:t>；数学与自然科学占总学分比例</w:t>
            </w:r>
            <w:r>
              <w:rPr>
                <w:rFonts w:hint="eastAsia" w:ascii="宋体" w:hAnsi="宋体"/>
                <w:bCs/>
                <w:color w:val="auto"/>
                <w:kern w:val="0"/>
                <w:sz w:val="18"/>
                <w:szCs w:val="18"/>
              </w:rPr>
              <w:t>的</w:t>
            </w:r>
            <w:r>
              <w:rPr>
                <w:rFonts w:hint="eastAsia" w:ascii="宋体" w:hAnsi="宋体"/>
                <w:bCs/>
                <w:color w:val="auto"/>
                <w:kern w:val="0"/>
                <w:sz w:val="18"/>
                <w:szCs w:val="18"/>
                <w:u w:val="single"/>
              </w:rPr>
              <w:t xml:space="preserve"> </w:t>
            </w:r>
            <w:r>
              <w:rPr>
                <w:rFonts w:hint="eastAsia" w:ascii="Times New Roman" w:hAnsi="Times New Roman" w:cs="Times New Roman"/>
                <w:b w:val="0"/>
                <w:bCs w:val="0"/>
                <w:i w:val="0"/>
                <w:iCs w:val="0"/>
                <w:color w:val="auto"/>
                <w:kern w:val="0"/>
                <w:sz w:val="20"/>
                <w:szCs w:val="20"/>
                <w:u w:val="single"/>
                <w:lang w:val="en-US" w:eastAsia="zh-CN" w:bidi="ar"/>
              </w:rPr>
              <w:t>15.4</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宋体" w:hAnsi="宋体"/>
                <w:bCs/>
                <w:color w:val="auto"/>
                <w:kern w:val="0"/>
                <w:sz w:val="18"/>
                <w:szCs w:val="18"/>
                <w:u w:val="single"/>
              </w:rPr>
              <w:t xml:space="preserve"> </w:t>
            </w:r>
            <w:r>
              <w:rPr>
                <w:rFonts w:hint="eastAsia" w:ascii="宋体" w:hAnsi="宋体"/>
                <w:bCs/>
                <w:color w:val="auto"/>
                <w:kern w:val="0"/>
                <w:sz w:val="18"/>
                <w:szCs w:val="18"/>
                <w:lang w:eastAsia="zh-CN"/>
              </w:rPr>
              <w:t>；</w:t>
            </w:r>
            <w:r>
              <w:rPr>
                <w:rFonts w:hint="eastAsia" w:ascii="宋体" w:hAnsi="宋体"/>
                <w:bCs/>
                <w:color w:val="auto"/>
                <w:kern w:val="0"/>
                <w:sz w:val="18"/>
                <w:szCs w:val="18"/>
                <w:lang w:val="en-US" w:eastAsia="zh-CN"/>
              </w:rPr>
              <w:t>人文和社会科学占总学分比例的</w:t>
            </w:r>
            <w:r>
              <w:rPr>
                <w:rFonts w:hint="eastAsia" w:ascii="宋体" w:hAnsi="宋体"/>
                <w:bCs/>
                <w:color w:val="auto"/>
                <w:kern w:val="0"/>
                <w:sz w:val="18"/>
                <w:szCs w:val="18"/>
                <w:u w:val="single"/>
              </w:rPr>
              <w:t xml:space="preserve"> </w:t>
            </w:r>
            <w:r>
              <w:rPr>
                <w:rFonts w:hint="eastAsia" w:ascii="Times New Roman" w:hAnsi="Times New Roman" w:cs="Times New Roman"/>
                <w:b w:val="0"/>
                <w:bCs w:val="0"/>
                <w:i w:val="0"/>
                <w:iCs w:val="0"/>
                <w:color w:val="auto"/>
                <w:kern w:val="0"/>
                <w:sz w:val="20"/>
                <w:szCs w:val="20"/>
                <w:u w:val="single"/>
                <w:lang w:val="en-US" w:eastAsia="zh-CN" w:bidi="ar"/>
              </w:rPr>
              <w:t>31.2</w:t>
            </w:r>
            <w:r>
              <w:rPr>
                <w:rFonts w:hint="eastAsia" w:ascii="Times New Roman" w:hAnsi="Times New Roman" w:eastAsia="宋体" w:cs="Times New Roman"/>
                <w:b w:val="0"/>
                <w:bCs w:val="0"/>
                <w:i w:val="0"/>
                <w:iCs w:val="0"/>
                <w:color w:val="auto"/>
                <w:kern w:val="0"/>
                <w:sz w:val="20"/>
                <w:szCs w:val="20"/>
                <w:u w:val="single"/>
                <w:lang w:val="en-US" w:eastAsia="zh-CN" w:bidi="ar"/>
              </w:rPr>
              <w:t>%</w:t>
            </w:r>
            <w:r>
              <w:rPr>
                <w:rFonts w:hint="eastAsia" w:ascii="宋体" w:hAnsi="宋体"/>
                <w:bCs/>
                <w:color w:val="auto"/>
                <w:kern w:val="0"/>
                <w:sz w:val="18"/>
                <w:szCs w:val="18"/>
                <w:u w:val="single"/>
              </w:rPr>
              <w:t xml:space="preserve"> </w:t>
            </w:r>
            <w:r>
              <w:rPr>
                <w:rFonts w:hint="eastAsia" w:ascii="宋体" w:hAnsi="宋体"/>
                <w:bCs/>
                <w:color w:val="auto"/>
                <w:kern w:val="0"/>
                <w:sz w:val="18"/>
                <w:szCs w:val="18"/>
                <w:lang w:eastAsia="zh-CN"/>
              </w:rPr>
              <w:t>。</w:t>
            </w:r>
          </w:p>
        </w:tc>
      </w:tr>
    </w:tbl>
    <w:p>
      <w:pPr>
        <w:widowControl/>
        <w:adjustRightInd w:val="0"/>
        <w:spacing w:before="159" w:beforeLines="50" w:line="240" w:lineRule="exact"/>
        <w:jc w:val="left"/>
        <w:rPr>
          <w:rFonts w:hint="default" w:ascii="Times New Roman" w:hAnsi="Times New Roman" w:eastAsia="宋体" w:cs="Times New Roman"/>
          <w:bCs/>
          <w:kern w:val="0"/>
          <w:sz w:val="18"/>
          <w:szCs w:val="18"/>
          <w:lang w:eastAsia="zh-CN"/>
        </w:rPr>
      </w:pPr>
      <w:r>
        <w:rPr>
          <w:rFonts w:hint="default" w:ascii="Times New Roman" w:hAnsi="Times New Roman" w:cs="Times New Roman"/>
          <w:sz w:val="18"/>
          <w:szCs w:val="18"/>
        </w:rPr>
        <w:t>注:1.</w:t>
      </w:r>
      <w:r>
        <w:rPr>
          <w:rFonts w:hint="default" w:ascii="Times New Roman" w:hAnsi="Times New Roman" w:cs="Times New Roman"/>
          <w:bCs/>
          <w:kern w:val="0"/>
          <w:sz w:val="18"/>
          <w:szCs w:val="18"/>
        </w:rPr>
        <w:t>理论课程按16学时计1学分、实践课程按32学时计1学分</w:t>
      </w:r>
      <w:r>
        <w:rPr>
          <w:rFonts w:hint="default" w:ascii="Times New Roman" w:hAnsi="Times New Roman" w:cs="Times New Roman"/>
          <w:bCs/>
          <w:kern w:val="0"/>
          <w:sz w:val="18"/>
          <w:szCs w:val="18"/>
          <w:lang w:eastAsia="zh-CN"/>
        </w:rPr>
        <w:t>。</w:t>
      </w:r>
    </w:p>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default" w:ascii="Times New Roman" w:hAnsi="Times New Roman" w:cs="Times New Roman"/>
          <w:bCs/>
          <w:kern w:val="0"/>
          <w:sz w:val="18"/>
          <w:szCs w:val="18"/>
        </w:rPr>
      </w:pPr>
      <w:r>
        <w:rPr>
          <w:rFonts w:hint="default" w:ascii="Times New Roman" w:hAnsi="Times New Roman" w:cs="Times New Roman"/>
          <w:bCs/>
          <w:kern w:val="0"/>
          <w:sz w:val="18"/>
          <w:szCs w:val="18"/>
          <w:lang w:val="en-US" w:eastAsia="zh-CN"/>
        </w:rPr>
        <w:t>2.</w:t>
      </w:r>
      <w:r>
        <w:rPr>
          <w:rFonts w:hint="default" w:ascii="Times New Roman" w:hAnsi="Times New Roman" w:cs="Times New Roman"/>
          <w:bCs/>
          <w:kern w:val="0"/>
          <w:sz w:val="18"/>
          <w:szCs w:val="18"/>
        </w:rPr>
        <w:t>毕业论文（设计、作品）计6学分；课内实践建议按16～32学时计1学分；其他实践原则上按2周1学分计算。</w:t>
      </w:r>
    </w:p>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default" w:ascii="Times New Roman" w:hAnsi="Times New Roman" w:cs="Times New Roman"/>
          <w:bCs/>
          <w:kern w:val="0"/>
          <w:sz w:val="18"/>
          <w:szCs w:val="18"/>
        </w:rPr>
      </w:pPr>
      <w:r>
        <w:rPr>
          <w:rFonts w:hint="default" w:ascii="Times New Roman" w:hAnsi="Times New Roman" w:cs="Times New Roman"/>
          <w:bCs/>
          <w:kern w:val="0"/>
          <w:sz w:val="18"/>
          <w:szCs w:val="18"/>
          <w:lang w:val="en-US" w:eastAsia="zh-CN"/>
        </w:rPr>
        <w:t>3</w:t>
      </w:r>
      <w:r>
        <w:rPr>
          <w:rFonts w:hint="default" w:ascii="Times New Roman" w:hAnsi="Times New Roman" w:cs="Times New Roman"/>
          <w:bCs/>
          <w:kern w:val="0"/>
          <w:sz w:val="18"/>
          <w:szCs w:val="18"/>
        </w:rPr>
        <w:t>.实践教学学分计算包含集中实践学分、第二课堂</w:t>
      </w:r>
      <w:r>
        <w:rPr>
          <w:rFonts w:hint="default" w:ascii="Times New Roman" w:hAnsi="Times New Roman" w:cs="Times New Roman"/>
          <w:bCs/>
          <w:kern w:val="0"/>
          <w:sz w:val="18"/>
          <w:szCs w:val="18"/>
          <w:lang w:val="en-US" w:eastAsia="zh-CN"/>
        </w:rPr>
        <w:t>育人体系学分</w:t>
      </w:r>
      <w:r>
        <w:rPr>
          <w:rFonts w:hint="default" w:ascii="Times New Roman" w:hAnsi="Times New Roman" w:cs="Times New Roman"/>
          <w:bCs/>
          <w:kern w:val="0"/>
          <w:sz w:val="18"/>
          <w:szCs w:val="18"/>
        </w:rPr>
        <w:t>、独立实验学分、课内实践学分。</w:t>
      </w:r>
    </w:p>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4</w:t>
      </w:r>
      <w:r>
        <w:rPr>
          <w:rFonts w:hint="default" w:ascii="Times New Roman" w:hAnsi="Times New Roman" w:cs="Times New Roman"/>
          <w:sz w:val="18"/>
          <w:szCs w:val="18"/>
        </w:rPr>
        <w:t>.实践教学学分占总学分的比例=（独立实验学时/32+集中实践学分+第二课堂</w:t>
      </w:r>
      <w:r>
        <w:rPr>
          <w:rFonts w:hint="default" w:ascii="Times New Roman" w:hAnsi="Times New Roman" w:cs="Times New Roman"/>
          <w:sz w:val="18"/>
          <w:szCs w:val="18"/>
          <w:lang w:val="en-US" w:eastAsia="zh-CN"/>
        </w:rPr>
        <w:t>育人体系</w:t>
      </w:r>
      <w:r>
        <w:rPr>
          <w:rFonts w:hint="default" w:ascii="Times New Roman" w:hAnsi="Times New Roman" w:cs="Times New Roman"/>
          <w:sz w:val="18"/>
          <w:szCs w:val="18"/>
        </w:rPr>
        <w:t>学分+课内实践学时/(16～32）)/总学分*100%。</w:t>
      </w:r>
    </w:p>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default" w:ascii="Times New Roman" w:hAnsi="Times New Roman" w:eastAsia="宋体" w:cs="Times New Roman"/>
          <w:sz w:val="18"/>
          <w:szCs w:val="18"/>
          <w:lang w:eastAsia="zh-CN"/>
        </w:rPr>
      </w:pPr>
      <w:r>
        <w:rPr>
          <w:rFonts w:hint="default" w:ascii="Times New Roman" w:hAnsi="Times New Roman" w:cs="Times New Roman"/>
          <w:sz w:val="18"/>
          <w:szCs w:val="18"/>
          <w:lang w:val="en-US" w:eastAsia="zh-CN"/>
        </w:rPr>
        <w:t>5.文史经管</w:t>
      </w:r>
      <w:r>
        <w:rPr>
          <w:rFonts w:hint="default" w:ascii="Times New Roman" w:hAnsi="Times New Roman" w:cs="Times New Roman"/>
          <w:sz w:val="18"/>
          <w:szCs w:val="18"/>
        </w:rPr>
        <w:t>类专业实践教学学分占总学分比例不低于20%，理</w:t>
      </w:r>
      <w:r>
        <w:rPr>
          <w:rFonts w:hint="default" w:ascii="Times New Roman" w:hAnsi="Times New Roman" w:cs="Times New Roman"/>
          <w:sz w:val="18"/>
          <w:szCs w:val="18"/>
          <w:lang w:val="en-US" w:eastAsia="zh-CN"/>
        </w:rPr>
        <w:t>工</w:t>
      </w:r>
      <w:r>
        <w:rPr>
          <w:rFonts w:hint="default" w:ascii="Times New Roman" w:hAnsi="Times New Roman" w:cs="Times New Roman"/>
          <w:sz w:val="18"/>
          <w:szCs w:val="18"/>
        </w:rPr>
        <w:t>科类专业不低于25%</w:t>
      </w:r>
      <w:r>
        <w:rPr>
          <w:rFonts w:hint="default" w:ascii="Times New Roman" w:hAnsi="Times New Roman" w:cs="Times New Roman"/>
          <w:sz w:val="18"/>
          <w:szCs w:val="18"/>
          <w:lang w:eastAsia="zh-CN"/>
        </w:rPr>
        <w:t>。</w:t>
      </w:r>
    </w:p>
    <w:p>
      <w:pPr>
        <w:keepNext w:val="0"/>
        <w:keepLines w:val="0"/>
        <w:pageBreakBefore w:val="0"/>
        <w:widowControl/>
        <w:kinsoku/>
        <w:wordWrap/>
        <w:overflowPunct/>
        <w:topLinePunct w:val="0"/>
        <w:autoSpaceDE/>
        <w:autoSpaceDN/>
        <w:bidi w:val="0"/>
        <w:adjustRightInd w:val="0"/>
        <w:snapToGrid/>
        <w:spacing w:line="240" w:lineRule="exact"/>
        <w:ind w:firstLine="180" w:firstLineChars="100"/>
        <w:jc w:val="left"/>
        <w:textAlignment w:val="auto"/>
        <w:rPr>
          <w:rFonts w:hint="default" w:ascii="Times New Roman" w:hAnsi="Times New Roman" w:cs="Times New Roman"/>
          <w:bCs/>
          <w:kern w:val="0"/>
          <w:sz w:val="18"/>
          <w:szCs w:val="18"/>
          <w:lang w:eastAsia="zh-CN"/>
        </w:rPr>
      </w:pPr>
      <w:r>
        <w:rPr>
          <w:rFonts w:hint="default" w:ascii="Times New Roman" w:hAnsi="Times New Roman" w:cs="Times New Roman"/>
          <w:bCs/>
          <w:kern w:val="0"/>
          <w:sz w:val="18"/>
          <w:szCs w:val="18"/>
        </w:rPr>
        <w:t>（说明：各专业课程体系各部分学分比例不低于《普通高等学校本科专业类教学质量国家标准》要求，选修课学分占总学分比例不低于15%）</w:t>
      </w:r>
      <w:r>
        <w:rPr>
          <w:rFonts w:hint="default" w:ascii="Times New Roman" w:hAnsi="Times New Roman" w:cs="Times New Roman"/>
          <w:bCs/>
          <w:kern w:val="0"/>
          <w:sz w:val="18"/>
          <w:szCs w:val="18"/>
          <w:lang w:eastAsia="zh-CN"/>
        </w:rPr>
        <w:t>。</w:t>
      </w:r>
    </w:p>
    <w:p>
      <w:pPr>
        <w:rPr>
          <w:rFonts w:hint="default" w:ascii="Times New Roman" w:hAnsi="Times New Roman" w:eastAsia="宋体" w:cs="Times New Roman"/>
          <w:lang w:eastAsia="zh-CN"/>
        </w:rPr>
        <w:sectPr>
          <w:footerReference r:id="rId3" w:type="default"/>
          <w:pgSz w:w="11906" w:h="16838"/>
          <w:pgMar w:top="1440" w:right="1800" w:bottom="1440" w:left="1800" w:header="851" w:footer="992" w:gutter="0"/>
          <w:cols w:space="425" w:num="1"/>
          <w:docGrid w:type="lines" w:linePitch="312" w:charSpace="0"/>
        </w:sectPr>
      </w:pPr>
    </w:p>
    <w:p>
      <w:pPr>
        <w:numPr>
          <w:ilvl w:val="0"/>
          <w:numId w:val="0"/>
        </w:numPr>
        <w:autoSpaceDE w:val="0"/>
        <w:autoSpaceDN w:val="0"/>
        <w:adjustRightInd w:val="0"/>
        <w:spacing w:line="570" w:lineRule="exact"/>
        <w:ind w:firstLine="560" w:firstLineChars="200"/>
        <w:jc w:val="left"/>
        <w:rPr>
          <w:rFonts w:ascii="黑体" w:hAnsi="黑体" w:eastAsia="黑体"/>
          <w:bCs/>
          <w:kern w:val="0"/>
          <w:sz w:val="28"/>
          <w:szCs w:val="28"/>
        </w:rPr>
      </w:pPr>
      <w:r>
        <w:rPr>
          <w:rFonts w:hint="eastAsia" w:ascii="黑体" w:hAnsi="黑体" w:eastAsia="黑体"/>
          <w:bCs/>
          <w:kern w:val="0"/>
          <w:sz w:val="28"/>
          <w:szCs w:val="28"/>
          <w:lang w:val="en-US" w:eastAsia="zh-CN"/>
        </w:rPr>
        <w:t>十、</w:t>
      </w:r>
      <w:r>
        <w:rPr>
          <w:rFonts w:hint="eastAsia" w:ascii="黑体" w:hAnsi="黑体" w:eastAsia="黑体"/>
          <w:bCs/>
          <w:kern w:val="0"/>
          <w:sz w:val="28"/>
          <w:szCs w:val="28"/>
        </w:rPr>
        <w:t>课程体系</w:t>
      </w:r>
    </w:p>
    <w:p>
      <w:pPr>
        <w:numPr>
          <w:ilvl w:val="0"/>
          <w:numId w:val="0"/>
        </w:numPr>
        <w:autoSpaceDE w:val="0"/>
        <w:autoSpaceDN w:val="0"/>
        <w:adjustRightInd w:val="0"/>
        <w:spacing w:line="570" w:lineRule="exact"/>
        <w:ind w:leftChars="0"/>
        <w:jc w:val="left"/>
        <w:rPr>
          <w:rFonts w:ascii="黑体" w:hAnsi="黑体" w:eastAsia="黑体"/>
          <w:bCs/>
          <w:kern w:val="0"/>
          <w:sz w:val="28"/>
          <w:szCs w:val="28"/>
        </w:rPr>
      </w:pPr>
      <w:r>
        <w:rPr>
          <w:rFonts w:hint="eastAsia" w:ascii="黑体" w:hAnsi="黑体" w:eastAsia="黑体"/>
          <w:bCs/>
          <w:kern w:val="0"/>
          <w:sz w:val="28"/>
          <w:szCs w:val="28"/>
          <w:lang w:val="en-US" w:eastAsia="zh-CN"/>
        </w:rPr>
        <w:t xml:space="preserve">   （一）</w:t>
      </w:r>
      <w:r>
        <w:rPr>
          <w:rFonts w:hint="eastAsia" w:ascii="黑体" w:hAnsi="黑体" w:eastAsia="黑体"/>
          <w:bCs/>
          <w:kern w:val="0"/>
          <w:sz w:val="28"/>
          <w:szCs w:val="28"/>
        </w:rPr>
        <w:t>通识课程模块</w:t>
      </w:r>
    </w:p>
    <w:tbl>
      <w:tblPr>
        <w:tblStyle w:val="7"/>
        <w:tblW w:w="14685" w:type="dxa"/>
        <w:tblInd w:w="0" w:type="dxa"/>
        <w:tblLayout w:type="autofit"/>
        <w:tblCellMar>
          <w:top w:w="0" w:type="dxa"/>
          <w:left w:w="0" w:type="dxa"/>
          <w:bottom w:w="0" w:type="dxa"/>
          <w:right w:w="0" w:type="dxa"/>
        </w:tblCellMar>
      </w:tblPr>
      <w:tblGrid>
        <w:gridCol w:w="780"/>
        <w:gridCol w:w="825"/>
        <w:gridCol w:w="495"/>
        <w:gridCol w:w="495"/>
        <w:gridCol w:w="495"/>
        <w:gridCol w:w="495"/>
        <w:gridCol w:w="495"/>
        <w:gridCol w:w="495"/>
        <w:gridCol w:w="495"/>
        <w:gridCol w:w="495"/>
        <w:gridCol w:w="495"/>
        <w:gridCol w:w="3825"/>
        <w:gridCol w:w="480"/>
        <w:gridCol w:w="480"/>
        <w:gridCol w:w="480"/>
        <w:gridCol w:w="480"/>
        <w:gridCol w:w="480"/>
        <w:gridCol w:w="480"/>
        <w:gridCol w:w="480"/>
        <w:gridCol w:w="480"/>
        <w:gridCol w:w="480"/>
        <w:gridCol w:w="480"/>
      </w:tblGrid>
      <w:tr>
        <w:tblPrEx>
          <w:tblCellMar>
            <w:top w:w="0" w:type="dxa"/>
            <w:left w:w="0" w:type="dxa"/>
            <w:bottom w:w="0" w:type="dxa"/>
            <w:right w:w="0" w:type="dxa"/>
          </w:tblCellMar>
        </w:tblPrEx>
        <w:trPr>
          <w:trHeight w:val="552" w:hRule="atLeast"/>
        </w:trPr>
        <w:tc>
          <w:tcPr>
            <w:tcW w:w="16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课程模块</w:t>
            </w:r>
          </w:p>
        </w:tc>
        <w:tc>
          <w:tcPr>
            <w:tcW w:w="445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课程编码</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课程名称</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课程属性</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考核方式</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学分</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总学时</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学时类型</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周学时</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修读学期</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备</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注</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1</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备</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注</w:t>
            </w:r>
            <w:r>
              <w:rPr>
                <w:rFonts w:hint="default" w:ascii="Times New Roman" w:hAnsi="Times New Roman" w:cs="Times New Roman"/>
                <w:b/>
                <w:color w:val="000000"/>
                <w:kern w:val="0"/>
                <w:sz w:val="20"/>
                <w:szCs w:val="20"/>
              </w:rPr>
              <w:br w:type="textWrapping"/>
            </w:r>
            <w:r>
              <w:rPr>
                <w:rFonts w:hint="default" w:ascii="Times New Roman" w:hAnsi="Times New Roman" w:cs="Times New Roman"/>
                <w:b/>
                <w:color w:val="000000"/>
                <w:kern w:val="0"/>
                <w:sz w:val="20"/>
                <w:szCs w:val="20"/>
              </w:rPr>
              <w:t>2</w:t>
            </w:r>
          </w:p>
        </w:tc>
      </w:tr>
      <w:tr>
        <w:tblPrEx>
          <w:tblCellMar>
            <w:top w:w="0" w:type="dxa"/>
            <w:left w:w="0" w:type="dxa"/>
            <w:bottom w:w="0" w:type="dxa"/>
            <w:right w:w="0" w:type="dxa"/>
          </w:tblCellMar>
        </w:tblPrEx>
        <w:trPr>
          <w:trHeight w:val="1140" w:hRule="atLeast"/>
        </w:trPr>
        <w:tc>
          <w:tcPr>
            <w:tcW w:w="16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课程模块</w:t>
            </w:r>
          </w:p>
        </w:tc>
        <w:tc>
          <w:tcPr>
            <w:tcW w:w="4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课程性质</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责任单位</w:t>
            </w:r>
          </w:p>
        </w:tc>
        <w:tc>
          <w:tcPr>
            <w:tcW w:w="99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学习主体</w:t>
            </w:r>
          </w:p>
        </w:tc>
        <w:tc>
          <w:tcPr>
            <w:tcW w:w="148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流水号</w:t>
            </w: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讲授</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实践</w:t>
            </w: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20"/>
                <w:szCs w:val="20"/>
              </w:rPr>
            </w:pPr>
          </w:p>
        </w:tc>
      </w:tr>
      <w:tr>
        <w:tblPrEx>
          <w:tblCellMar>
            <w:top w:w="0" w:type="dxa"/>
            <w:left w:w="0" w:type="dxa"/>
            <w:bottom w:w="0" w:type="dxa"/>
            <w:right w:w="0" w:type="dxa"/>
          </w:tblCellMar>
        </w:tblPrEx>
        <w:trPr>
          <w:trHeight w:val="90" w:hRule="atLeast"/>
        </w:trPr>
        <w:tc>
          <w:tcPr>
            <w:tcW w:w="780" w:type="dxa"/>
            <w:vMerge w:val="restart"/>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通识</w:t>
            </w:r>
            <w:r>
              <w:rPr>
                <w:rFonts w:hint="default" w:ascii="Times New Roman" w:hAnsi="Times New Roman" w:cs="Times New Roman"/>
                <w:color w:val="000000"/>
                <w:kern w:val="0"/>
                <w:sz w:val="18"/>
                <w:szCs w:val="18"/>
              </w:rPr>
              <w:br w:type="textWrapping"/>
            </w:r>
            <w:r>
              <w:rPr>
                <w:rFonts w:hint="default" w:ascii="Times New Roman" w:hAnsi="Times New Roman" w:cs="Times New Roman"/>
                <w:color w:val="000000"/>
                <w:kern w:val="0"/>
                <w:sz w:val="18"/>
                <w:szCs w:val="18"/>
              </w:rPr>
              <w:t>教育课程</w:t>
            </w:r>
          </w:p>
        </w:tc>
        <w:tc>
          <w:tcPr>
            <w:tcW w:w="82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思想品德与政治教育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color w:val="000000"/>
                <w:kern w:val="0"/>
                <w:sz w:val="18"/>
                <w:szCs w:val="18"/>
                <w:lang w:eastAsia="zh-CN"/>
              </w:rPr>
            </w:pPr>
            <w:r>
              <w:rPr>
                <w:rFonts w:hint="eastAsia" w:ascii="Times New Roman" w:hAnsi="Times New Roman" w:cs="Times New Roman"/>
                <w:color w:val="000000"/>
                <w:kern w:val="0"/>
                <w:sz w:val="18"/>
                <w:szCs w:val="18"/>
                <w:highlight w:val="none"/>
                <w:lang w:eastAsia="zh-CN"/>
              </w:rPr>
              <w:t>思想道德与法治</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7"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中国近现代史纲要</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马克思主义基本原理</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毛泽东思想和中国特色社会主义理论体系概论</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贵州省情</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sz w:val="20"/>
                <w:szCs w:val="20"/>
                <w:lang w:eastAsia="zh-CN"/>
              </w:rPr>
            </w:pPr>
            <w:r>
              <w:rPr>
                <w:rFonts w:hint="eastAsia" w:ascii="Times New Roman" w:hAnsi="Times New Roman" w:cs="Times New Roman"/>
                <w:color w:val="000000"/>
                <w:kern w:val="0"/>
                <w:sz w:val="20"/>
                <w:szCs w:val="20"/>
                <w:highlight w:val="none"/>
                <w:lang w:val="en-US" w:eastAsia="zh-CN"/>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b/>
                <w:color w:val="000000"/>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9</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185"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形势与政策Ⅴ</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103"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形势与政策Ⅵ</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形势与政策Ⅶ</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形势与政策</w:t>
            </w:r>
            <w:r>
              <w:rPr>
                <w:rFonts w:hint="default" w:ascii="Times New Roman" w:hAnsi="Times New Roman" w:cs="Times New Roman"/>
                <w:color w:val="000000"/>
                <w:kern w:val="0"/>
                <w:sz w:val="20"/>
                <w:szCs w:val="20"/>
              </w:rPr>
              <w:t>Ⅷ</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X</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6</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军事理论与国家安全</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restart"/>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中外文化与人文素养</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大学英语Ⅰ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大学英语Ⅱ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17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大学英语Ⅲ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9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大学英语Ⅳ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61"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B</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大学语文</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6"/>
                <w:szCs w:val="16"/>
              </w:rPr>
            </w:pPr>
            <w:r>
              <w:rPr>
                <w:rFonts w:hint="default" w:ascii="Times New Roman" w:hAnsi="Times New Roman" w:cs="Times New Roman"/>
                <w:color w:val="000000"/>
                <w:kern w:val="0"/>
                <w:sz w:val="16"/>
                <w:szCs w:val="16"/>
              </w:rPr>
              <w:t>2理工类</w:t>
            </w:r>
          </w:p>
        </w:tc>
      </w:tr>
      <w:tr>
        <w:tblPrEx>
          <w:tblCellMar>
            <w:top w:w="0" w:type="dxa"/>
            <w:left w:w="0" w:type="dxa"/>
            <w:bottom w:w="0" w:type="dxa"/>
            <w:right w:w="0" w:type="dxa"/>
          </w:tblCellMar>
        </w:tblPrEx>
        <w:trPr>
          <w:trHeight w:val="217"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运动健康与生态文明</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大学体育Ⅰ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r>
      <w:tr>
        <w:tblPrEx>
          <w:tblCellMar>
            <w:top w:w="0" w:type="dxa"/>
            <w:left w:w="0" w:type="dxa"/>
            <w:bottom w:w="0" w:type="dxa"/>
            <w:right w:w="0" w:type="dxa"/>
          </w:tblCellMar>
        </w:tblPrEx>
        <w:trPr>
          <w:trHeight w:val="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大学体育Ⅱ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r>
      <w:tr>
        <w:tblPrEx>
          <w:tblCellMar>
            <w:top w:w="0" w:type="dxa"/>
            <w:left w:w="0" w:type="dxa"/>
            <w:bottom w:w="0" w:type="dxa"/>
            <w:right w:w="0" w:type="dxa"/>
          </w:tblCellMar>
        </w:tblPrEx>
        <w:trPr>
          <w:trHeight w:val="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大学体育Ⅲ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r>
      <w:tr>
        <w:tblPrEx>
          <w:tblCellMar>
            <w:top w:w="0" w:type="dxa"/>
            <w:left w:w="0" w:type="dxa"/>
            <w:bottom w:w="0" w:type="dxa"/>
            <w:right w:w="0" w:type="dxa"/>
          </w:tblCellMar>
        </w:tblPrEx>
        <w:trPr>
          <w:trHeight w:val="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大学体育Ⅳ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rPr>
            </w:pPr>
          </w:p>
        </w:tc>
      </w:tr>
      <w:tr>
        <w:tblPrEx>
          <w:tblCellMar>
            <w:top w:w="0" w:type="dxa"/>
            <w:left w:w="0" w:type="dxa"/>
            <w:bottom w:w="0" w:type="dxa"/>
            <w:right w:w="0" w:type="dxa"/>
          </w:tblCellMar>
        </w:tblPrEx>
        <w:trPr>
          <w:trHeight w:val="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A</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心理健康教育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sz w:val="20"/>
                <w:szCs w:val="20"/>
                <w:lang w:eastAsia="zh-CN"/>
              </w:rPr>
            </w:pPr>
            <w:r>
              <w:rPr>
                <w:rFonts w:hint="eastAsia" w:ascii="Times New Roman" w:hAnsi="Times New Roman" w:cs="Times New Roman"/>
                <w:color w:val="000000"/>
                <w:kern w:val="0"/>
                <w:sz w:val="20"/>
                <w:szCs w:val="20"/>
                <w:lang w:val="en-US" w:eastAsia="zh-CN"/>
              </w:rPr>
              <w:t>1</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6"/>
                <w:szCs w:val="16"/>
              </w:rPr>
            </w:pPr>
            <w:r>
              <w:rPr>
                <w:rFonts w:hint="eastAsia" w:ascii="Times New Roman" w:hAnsi="Times New Roman" w:cs="Times New Roman"/>
                <w:color w:val="000000"/>
                <w:kern w:val="0"/>
                <w:sz w:val="16"/>
                <w:szCs w:val="16"/>
                <w:lang w:val="en-US" w:eastAsia="zh-CN"/>
              </w:rPr>
              <w:t>1</w:t>
            </w:r>
            <w:r>
              <w:rPr>
                <w:rFonts w:hint="default" w:ascii="Times New Roman" w:hAnsi="Times New Roman" w:cs="Times New Roman"/>
                <w:color w:val="000000"/>
                <w:kern w:val="0"/>
                <w:sz w:val="16"/>
                <w:szCs w:val="16"/>
              </w:rPr>
              <w:t>理工类</w:t>
            </w:r>
          </w:p>
        </w:tc>
      </w:tr>
      <w:tr>
        <w:tblPrEx>
          <w:tblCellMar>
            <w:top w:w="0" w:type="dxa"/>
            <w:left w:w="0" w:type="dxa"/>
            <w:bottom w:w="0" w:type="dxa"/>
            <w:right w:w="0" w:type="dxa"/>
          </w:tblCellMar>
        </w:tblPrEx>
        <w:trPr>
          <w:trHeight w:val="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Z</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劳动教育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imes New Roman" w:hAnsi="Times New Roman" w:eastAsia="宋体" w:cs="Times New Roman"/>
                <w:color w:val="000000"/>
                <w:sz w:val="20"/>
                <w:szCs w:val="20"/>
                <w:lang w:val="en-US" w:eastAsia="zh-CN"/>
              </w:rPr>
            </w:pPr>
            <w:r>
              <w:rPr>
                <w:rFonts w:hint="eastAsia" w:ascii="Times New Roman" w:hAnsi="Times New Roman" w:cs="Times New Roman"/>
                <w:color w:val="000000"/>
                <w:sz w:val="20"/>
                <w:szCs w:val="20"/>
                <w:lang w:val="en-US" w:eastAsia="zh-CN"/>
              </w:rPr>
              <w:t>1</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生态文明教育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3"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科学与信息技术</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5</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E</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大学计算机基础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left"/>
              <w:textAlignment w:val="center"/>
              <w:rPr>
                <w:rFonts w:hint="default" w:ascii="Times New Roman" w:hAnsi="Times New Roman" w:cs="Times New Roman"/>
                <w:color w:val="000000"/>
                <w:sz w:val="16"/>
                <w:szCs w:val="16"/>
              </w:rPr>
            </w:pPr>
            <w:r>
              <w:rPr>
                <w:rFonts w:hint="default" w:ascii="Times New Roman" w:hAnsi="Times New Roman" w:cs="Times New Roman"/>
                <w:color w:val="000000"/>
                <w:kern w:val="0"/>
                <w:sz w:val="16"/>
                <w:szCs w:val="16"/>
              </w:rPr>
              <w:t>2理工科类</w:t>
            </w:r>
          </w:p>
        </w:tc>
      </w:tr>
      <w:tr>
        <w:tblPrEx>
          <w:tblCellMar>
            <w:top w:w="0" w:type="dxa"/>
            <w:left w:w="0" w:type="dxa"/>
            <w:bottom w:w="0" w:type="dxa"/>
            <w:right w:w="0" w:type="dxa"/>
          </w:tblCellMar>
        </w:tblPrEx>
        <w:trPr>
          <w:trHeight w:val="23" w:hRule="atLeast"/>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创新创业与发展</w:t>
            </w: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W</w:t>
            </w:r>
          </w:p>
        </w:tc>
        <w:tc>
          <w:tcPr>
            <w:tcW w:w="4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创新创业教育基础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20"/>
                <w:szCs w:val="20"/>
              </w:rPr>
            </w:pPr>
          </w:p>
        </w:tc>
      </w:tr>
      <w:tr>
        <w:tblPrEx>
          <w:tblCellMar>
            <w:top w:w="0" w:type="dxa"/>
            <w:left w:w="0" w:type="dxa"/>
            <w:bottom w:w="0" w:type="dxa"/>
            <w:right w:w="0" w:type="dxa"/>
          </w:tblCellMar>
        </w:tblPrEx>
        <w:trPr>
          <w:trHeight w:val="23" w:hRule="atLeast"/>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Y</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sz w:val="20"/>
                <w:szCs w:val="20"/>
                <w:lang w:eastAsia="zh-CN"/>
              </w:rPr>
            </w:pPr>
            <w:r>
              <w:rPr>
                <w:rFonts w:hint="default" w:ascii="Times New Roman" w:hAnsi="Times New Roman" w:cs="Times New Roman"/>
                <w:color w:val="000000"/>
                <w:kern w:val="0"/>
                <w:sz w:val="20"/>
                <w:szCs w:val="20"/>
                <w:lang w:val="en-US" w:eastAsia="zh-CN"/>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highlight w:val="none"/>
                <w:lang w:val="en-US" w:eastAsia="zh-CN"/>
              </w:rPr>
            </w:pPr>
            <w:r>
              <w:rPr>
                <w:rFonts w:hint="default" w:ascii="Times New Roman" w:hAnsi="Times New Roman" w:cs="Times New Roman"/>
                <w:color w:val="000000"/>
                <w:kern w:val="0"/>
                <w:sz w:val="18"/>
                <w:szCs w:val="18"/>
                <w:highlight w:val="none"/>
              </w:rPr>
              <w:t>大学生职业生涯与</w:t>
            </w:r>
            <w:r>
              <w:rPr>
                <w:rFonts w:hint="default" w:ascii="Times New Roman" w:hAnsi="Times New Roman" w:cs="Times New Roman"/>
                <w:color w:val="000000"/>
                <w:kern w:val="0"/>
                <w:sz w:val="18"/>
                <w:szCs w:val="18"/>
                <w:highlight w:val="none"/>
                <w:lang w:val="en-US" w:eastAsia="zh-CN"/>
              </w:rPr>
              <w:t>就业指导</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highlight w:val="none"/>
              </w:rPr>
            </w:pPr>
            <w:r>
              <w:rPr>
                <w:rFonts w:hint="default" w:ascii="Times New Roman" w:hAnsi="Times New Roman" w:cs="Times New Roman"/>
                <w:color w:val="000000"/>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highlight w:val="none"/>
              </w:rPr>
            </w:pPr>
            <w:r>
              <w:rPr>
                <w:rFonts w:hint="default" w:ascii="Times New Roman" w:hAnsi="Times New Roman" w:cs="Times New Roman"/>
                <w:color w:val="000000"/>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highlight w:val="none"/>
              </w:rPr>
            </w:pPr>
            <w:r>
              <w:rPr>
                <w:rFonts w:hint="default" w:ascii="Times New Roman" w:hAnsi="Times New Roman" w:cs="Times New Roman"/>
                <w:color w:val="000000"/>
                <w:kern w:val="0"/>
                <w:sz w:val="20"/>
                <w:szCs w:val="20"/>
                <w:highlight w:val="none"/>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sz w:val="20"/>
                <w:szCs w:val="20"/>
                <w:highlight w:val="none"/>
                <w:lang w:val="en-US" w:eastAsia="zh-CN"/>
              </w:rPr>
            </w:pPr>
            <w:r>
              <w:rPr>
                <w:rFonts w:hint="eastAsia" w:ascii="Times New Roman" w:hAnsi="Times New Roman" w:cs="Times New Roman"/>
                <w:color w:val="000000"/>
                <w:kern w:val="0"/>
                <w:sz w:val="20"/>
                <w:szCs w:val="20"/>
                <w:highlight w:val="none"/>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sz w:val="20"/>
                <w:szCs w:val="20"/>
                <w:highlight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eastAsia" w:ascii="Times New Roman" w:hAnsi="Times New Roman" w:cs="Times New Roman"/>
                <w:color w:val="000000"/>
                <w:kern w:val="0"/>
                <w:sz w:val="20"/>
                <w:szCs w:val="20"/>
                <w:highlight w:val="none"/>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sz w:val="20"/>
                <w:szCs w:val="20"/>
                <w:lang w:val="en-US" w:eastAsia="zh-CN"/>
              </w:rPr>
            </w:pPr>
            <w:r>
              <w:rPr>
                <w:rFonts w:hint="default" w:ascii="Times New Roman" w:hAnsi="Times New Roman" w:cs="Times New Roman"/>
                <w:color w:val="000000"/>
                <w:kern w:val="0"/>
                <w:sz w:val="20"/>
                <w:szCs w:val="20"/>
              </w:rPr>
              <w:t>1</w:t>
            </w: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highlight w:val="yellow"/>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6"/>
                <w:szCs w:val="16"/>
                <w:highlight w:val="yellow"/>
              </w:rPr>
            </w:pPr>
          </w:p>
        </w:tc>
      </w:tr>
      <w:tr>
        <w:tblPrEx>
          <w:tblCellMar>
            <w:top w:w="0" w:type="dxa"/>
            <w:left w:w="0" w:type="dxa"/>
            <w:bottom w:w="0" w:type="dxa"/>
            <w:right w:w="0" w:type="dxa"/>
          </w:tblCellMar>
        </w:tblPrEx>
        <w:trPr>
          <w:trHeight w:val="251" w:hRule="atLeast"/>
        </w:trPr>
        <w:tc>
          <w:tcPr>
            <w:tcW w:w="780" w:type="dxa"/>
            <w:tcBorders>
              <w:top w:val="nil"/>
              <w:left w:val="single" w:color="000000" w:sz="4" w:space="0"/>
              <w:bottom w:val="nil"/>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cs="Times New Roman"/>
                <w:color w:val="000000"/>
                <w:sz w:val="18"/>
                <w:szCs w:val="18"/>
              </w:rPr>
            </w:pPr>
          </w:p>
        </w:tc>
        <w:tc>
          <w:tcPr>
            <w:tcW w:w="825"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default" w:ascii="Times New Roman" w:hAnsi="Times New Roman" w:eastAsia="宋体" w:cs="Times New Roman"/>
                <w:color w:val="000000"/>
                <w:sz w:val="18"/>
                <w:szCs w:val="18"/>
                <w:lang w:val="en-US" w:eastAsia="zh-CN"/>
              </w:rPr>
            </w:pPr>
            <w:r>
              <w:rPr>
                <w:rFonts w:hint="default" w:ascii="Times New Roman" w:hAnsi="Times New Roman" w:cs="Times New Roman"/>
                <w:color w:val="000000"/>
                <w:sz w:val="18"/>
                <w:szCs w:val="18"/>
                <w:lang w:val="en-US" w:eastAsia="zh-CN"/>
              </w:rPr>
              <w:t>选修课</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lang w:val="en-US" w:eastAsia="zh-CN"/>
              </w:rPr>
              <w:t>在通识教育课程模块选修课中选修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lang w:val="en-US"/>
              </w:rPr>
            </w:pPr>
            <w:r>
              <w:rPr>
                <w:rFonts w:hint="default" w:ascii="Times New Roman" w:hAnsi="Times New Roman" w:cs="Times New Roman"/>
                <w:color w:val="000000"/>
                <w:sz w:val="20"/>
                <w:szCs w:val="20"/>
                <w:lang w:val="en-US" w:eastAsia="zh-CN"/>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lang w:val="en-US"/>
              </w:rPr>
            </w:pPr>
            <w:r>
              <w:rPr>
                <w:rFonts w:hint="default" w:ascii="Times New Roman" w:hAnsi="Times New Roman" w:cs="Times New Roman"/>
                <w:color w:val="000000"/>
                <w:kern w:val="0"/>
                <w:sz w:val="20"/>
                <w:szCs w:val="20"/>
                <w:lang w:val="en-US" w:eastAsia="zh-CN"/>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lang w:val="en-US"/>
              </w:rPr>
            </w:pPr>
            <w:r>
              <w:rPr>
                <w:rFonts w:hint="default" w:ascii="Times New Roman" w:hAnsi="Times New Roman" w:cs="Times New Roman"/>
                <w:color w:val="000000"/>
                <w:kern w:val="0"/>
                <w:sz w:val="20"/>
                <w:szCs w:val="20"/>
                <w:lang w:val="en-US" w:eastAsia="zh-CN"/>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2-7</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sz w:val="16"/>
                <w:szCs w:val="16"/>
                <w:highlight w:val="yellow"/>
              </w:rPr>
            </w:pPr>
            <w:r>
              <w:rPr>
                <w:rFonts w:hint="default" w:ascii="Times New Roman" w:hAnsi="Times New Roman" w:cs="Times New Roman"/>
                <w:color w:val="000000"/>
                <w:sz w:val="20"/>
                <w:szCs w:val="20"/>
                <w:lang w:val="en-US" w:eastAsia="zh-CN"/>
              </w:rPr>
              <w:t>共计选修≥10学分，其中人文社科类课程≥3学分，艺术科学类课程≥2学分，创新创业类课程≥2学分，信息技术类课程≥3学分</w:t>
            </w:r>
          </w:p>
        </w:tc>
      </w:tr>
      <w:tr>
        <w:tblPrEx>
          <w:tblCellMar>
            <w:top w:w="0" w:type="dxa"/>
            <w:left w:w="0" w:type="dxa"/>
            <w:bottom w:w="0" w:type="dxa"/>
            <w:right w:w="0" w:type="dxa"/>
          </w:tblCellMar>
        </w:tblPrEx>
        <w:trPr>
          <w:trHeight w:val="257" w:hRule="atLeast"/>
        </w:trPr>
        <w:tc>
          <w:tcPr>
            <w:tcW w:w="606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合</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kern w:val="0"/>
                <w:sz w:val="20"/>
                <w:szCs w:val="20"/>
              </w:rPr>
              <w:t>计</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rPr>
                <w:rFonts w:hint="default" w:ascii="Times New Roman" w:hAnsi="Times New Roman" w:cs="Times New Roman"/>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rPr>
                <w:rFonts w:hint="default" w:ascii="Times New Roman" w:hAnsi="Times New Roman" w:cs="Times New Roman"/>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rPr>
                <w:rFonts w:hint="default" w:ascii="Times New Roman" w:hAnsi="Times New Roman" w:eastAsia="宋体" w:cs="Times New Roman"/>
                <w:b/>
                <w:color w:val="000000"/>
                <w:sz w:val="20"/>
                <w:szCs w:val="20"/>
                <w:lang w:val="en-US" w:eastAsia="zh-CN"/>
              </w:rPr>
            </w:pPr>
            <w:r>
              <w:rPr>
                <w:rFonts w:hint="eastAsia" w:ascii="Times New Roman" w:hAnsi="Times New Roman" w:cs="Times New Roman"/>
                <w:b/>
                <w:color w:val="000000"/>
                <w:sz w:val="20"/>
                <w:szCs w:val="20"/>
                <w:lang w:val="en-US" w:eastAsia="zh-CN"/>
              </w:rPr>
              <w:t>52.7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bCs/>
                <w:color w:val="000000"/>
                <w:sz w:val="20"/>
                <w:szCs w:val="20"/>
                <w:lang w:val="en-US" w:eastAsia="zh-CN"/>
              </w:rPr>
            </w:pPr>
            <w:r>
              <w:rPr>
                <w:rFonts w:hint="eastAsia" w:ascii="Times New Roman" w:hAnsi="Times New Roman" w:cs="Times New Roman"/>
                <w:b/>
                <w:bCs/>
                <w:color w:val="000000"/>
                <w:sz w:val="20"/>
                <w:szCs w:val="20"/>
                <w:lang w:val="en-US" w:eastAsia="zh-CN"/>
              </w:rPr>
              <w:t>968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bCs/>
                <w:color w:val="000000"/>
                <w:sz w:val="20"/>
                <w:szCs w:val="20"/>
                <w:lang w:val="en-US" w:eastAsia="zh-CN"/>
              </w:rPr>
            </w:pPr>
            <w:r>
              <w:rPr>
                <w:rFonts w:hint="eastAsia" w:ascii="Times New Roman" w:hAnsi="Times New Roman" w:cs="Times New Roman"/>
                <w:b/>
                <w:bCs/>
                <w:color w:val="000000"/>
                <w:sz w:val="20"/>
                <w:szCs w:val="20"/>
                <w:lang w:val="en-US" w:eastAsia="zh-CN"/>
              </w:rPr>
              <w:t>702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b/>
                <w:bCs/>
                <w:color w:val="000000"/>
                <w:sz w:val="20"/>
                <w:szCs w:val="20"/>
                <w:lang w:val="en-US" w:eastAsia="zh-CN"/>
              </w:rPr>
            </w:pPr>
            <w:r>
              <w:rPr>
                <w:rFonts w:hint="eastAsia" w:ascii="Times New Roman" w:hAnsi="Times New Roman" w:cs="Times New Roman"/>
                <w:b/>
                <w:bCs/>
                <w:color w:val="000000"/>
                <w:sz w:val="20"/>
                <w:szCs w:val="20"/>
                <w:lang w:val="en-US" w:eastAsia="zh-CN"/>
              </w:rPr>
              <w:t>258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rPr>
                <w:rFonts w:hint="default" w:ascii="Times New Roman" w:hAnsi="Times New Roman" w:cs="Times New Roman"/>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rPr>
                <w:rFonts w:hint="default" w:ascii="Times New Roman" w:hAnsi="Times New Roman" w:cs="Times New Roman"/>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rPr>
                <w:rFonts w:hint="default" w:ascii="Times New Roman" w:hAnsi="Times New Roman" w:cs="Times New Roman"/>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spacing w:line="240" w:lineRule="atLeast"/>
              <w:rPr>
                <w:rFonts w:hint="default" w:ascii="Times New Roman" w:hAnsi="Times New Roman" w:cs="Times New Roman"/>
                <w:b/>
                <w:color w:val="000000"/>
                <w:sz w:val="20"/>
                <w:szCs w:val="20"/>
              </w:rPr>
            </w:pPr>
          </w:p>
        </w:tc>
      </w:tr>
    </w:tbl>
    <w:p>
      <w:pPr>
        <w:rPr>
          <w:rFonts w:hint="eastAsia" w:ascii="黑体" w:hAnsi="黑体" w:eastAsia="黑体"/>
          <w:bCs/>
          <w:kern w:val="0"/>
          <w:sz w:val="28"/>
          <w:szCs w:val="28"/>
          <w:lang w:val="zh-CN"/>
        </w:rPr>
      </w:pPr>
      <w:r>
        <w:rPr>
          <w:rFonts w:hint="eastAsia" w:ascii="黑体" w:hAnsi="黑体" w:eastAsia="黑体"/>
          <w:bCs/>
          <w:kern w:val="0"/>
          <w:sz w:val="28"/>
          <w:szCs w:val="28"/>
          <w:lang w:val="zh-CN"/>
        </w:rPr>
        <w:br w:type="page"/>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70" w:lineRule="exact"/>
        <w:ind w:leftChars="0"/>
        <w:jc w:val="left"/>
        <w:textAlignment w:val="auto"/>
        <w:rPr>
          <w:rFonts w:ascii="黑体" w:hAnsi="黑体" w:eastAsia="黑体"/>
          <w:bCs/>
          <w:kern w:val="0"/>
          <w:sz w:val="28"/>
          <w:szCs w:val="28"/>
        </w:rPr>
      </w:pPr>
      <w:r>
        <w:rPr>
          <w:rFonts w:hint="eastAsia" w:ascii="黑体" w:hAnsi="黑体" w:eastAsia="黑体"/>
          <w:bCs/>
          <w:kern w:val="0"/>
          <w:sz w:val="28"/>
          <w:szCs w:val="28"/>
          <w:lang w:val="zh-CN"/>
        </w:rPr>
        <w:t>（</w:t>
      </w:r>
      <w:r>
        <w:rPr>
          <w:rFonts w:hint="eastAsia" w:ascii="黑体" w:hAnsi="黑体" w:eastAsia="黑体"/>
          <w:bCs/>
          <w:kern w:val="0"/>
          <w:sz w:val="28"/>
          <w:szCs w:val="28"/>
          <w:lang w:val="en-US" w:eastAsia="zh-CN"/>
        </w:rPr>
        <w:t>二</w:t>
      </w:r>
      <w:r>
        <w:rPr>
          <w:rFonts w:hint="eastAsia" w:ascii="黑体" w:hAnsi="黑体" w:eastAsia="黑体"/>
          <w:bCs/>
          <w:kern w:val="0"/>
          <w:sz w:val="28"/>
          <w:szCs w:val="28"/>
          <w:lang w:val="zh-CN"/>
        </w:rPr>
        <w:t>）专业教育</w:t>
      </w:r>
      <w:r>
        <w:rPr>
          <w:rFonts w:hint="eastAsia" w:ascii="黑体" w:hAnsi="黑体" w:eastAsia="黑体"/>
          <w:bCs/>
          <w:kern w:val="0"/>
          <w:sz w:val="28"/>
          <w:szCs w:val="28"/>
        </w:rPr>
        <w:t>课程模块</w:t>
      </w:r>
    </w:p>
    <w:tbl>
      <w:tblPr>
        <w:tblStyle w:val="7"/>
        <w:tblW w:w="14040" w:type="dxa"/>
        <w:tblInd w:w="0" w:type="dxa"/>
        <w:tblLayout w:type="autofit"/>
        <w:tblCellMar>
          <w:top w:w="0" w:type="dxa"/>
          <w:left w:w="0" w:type="dxa"/>
          <w:bottom w:w="0" w:type="dxa"/>
          <w:right w:w="0" w:type="dxa"/>
        </w:tblCellMar>
      </w:tblPr>
      <w:tblGrid>
        <w:gridCol w:w="315"/>
        <w:gridCol w:w="285"/>
        <w:gridCol w:w="495"/>
        <w:gridCol w:w="435"/>
        <w:gridCol w:w="435"/>
        <w:gridCol w:w="435"/>
        <w:gridCol w:w="435"/>
        <w:gridCol w:w="435"/>
        <w:gridCol w:w="435"/>
        <w:gridCol w:w="435"/>
        <w:gridCol w:w="435"/>
        <w:gridCol w:w="435"/>
        <w:gridCol w:w="3600"/>
        <w:gridCol w:w="615"/>
        <w:gridCol w:w="450"/>
        <w:gridCol w:w="450"/>
        <w:gridCol w:w="705"/>
        <w:gridCol w:w="540"/>
        <w:gridCol w:w="510"/>
        <w:gridCol w:w="585"/>
        <w:gridCol w:w="330"/>
        <w:gridCol w:w="645"/>
        <w:gridCol w:w="600"/>
      </w:tblGrid>
      <w:tr>
        <w:tblPrEx>
          <w:tblCellMar>
            <w:top w:w="0" w:type="dxa"/>
            <w:left w:w="0" w:type="dxa"/>
            <w:bottom w:w="0" w:type="dxa"/>
            <w:right w:w="0" w:type="dxa"/>
          </w:tblCellMar>
        </w:tblPrEx>
        <w:trPr>
          <w:trHeight w:val="285" w:hRule="atLeast"/>
        </w:trPr>
        <w:tc>
          <w:tcPr>
            <w:tcW w:w="10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rPr>
                <w:sz w:val="20"/>
                <w:szCs w:val="20"/>
              </w:rPr>
            </w:pPr>
          </w:p>
          <w:p>
            <w:pPr>
              <w:pStyle w:val="2"/>
              <w:rPr>
                <w:sz w:val="20"/>
                <w:szCs w:val="20"/>
              </w:rPr>
            </w:pPr>
          </w:p>
        </w:tc>
        <w:tc>
          <w:tcPr>
            <w:tcW w:w="391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课程编码</w:t>
            </w:r>
          </w:p>
        </w:tc>
        <w:tc>
          <w:tcPr>
            <w:tcW w:w="3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课程名称</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课程属性</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考核方式</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学分数</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总学时</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学时类型</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周学时</w:t>
            </w:r>
          </w:p>
        </w:tc>
        <w:tc>
          <w:tcPr>
            <w:tcW w:w="3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修读学期</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2</w:t>
            </w:r>
          </w:p>
        </w:tc>
      </w:tr>
      <w:tr>
        <w:tblPrEx>
          <w:tblCellMar>
            <w:top w:w="0" w:type="dxa"/>
            <w:left w:w="0" w:type="dxa"/>
            <w:bottom w:w="0" w:type="dxa"/>
            <w:right w:w="0" w:type="dxa"/>
          </w:tblCellMar>
        </w:tblPrEx>
        <w:trPr>
          <w:trHeight w:val="1080" w:hRule="atLeast"/>
        </w:trPr>
        <w:tc>
          <w:tcPr>
            <w:tcW w:w="10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课程模块</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课程性质</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责任单位</w:t>
            </w:r>
          </w:p>
        </w:tc>
        <w:tc>
          <w:tcPr>
            <w:tcW w:w="870"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学习主体</w:t>
            </w:r>
          </w:p>
        </w:tc>
        <w:tc>
          <w:tcPr>
            <w:tcW w:w="1305"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流水号</w:t>
            </w:r>
          </w:p>
        </w:tc>
        <w:tc>
          <w:tcPr>
            <w:tcW w:w="3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讲授</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实践</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r>
      <w:tr>
        <w:tblPrEx>
          <w:tblCellMar>
            <w:top w:w="0" w:type="dxa"/>
            <w:left w:w="0" w:type="dxa"/>
            <w:bottom w:w="0" w:type="dxa"/>
            <w:right w:w="0" w:type="dxa"/>
          </w:tblCellMar>
        </w:tblPrEx>
        <w:trPr>
          <w:trHeight w:val="90" w:hRule="atLeast"/>
        </w:trPr>
        <w:tc>
          <w:tcPr>
            <w:tcW w:w="3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专业教育课程</w:t>
            </w:r>
          </w:p>
        </w:tc>
        <w:tc>
          <w:tcPr>
            <w:tcW w:w="2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学科基础课程</w:t>
            </w: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高等数学A1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高等数学A2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96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96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b w:val="0"/>
                <w:bCs/>
                <w:color w:val="000000"/>
                <w:sz w:val="20"/>
                <w:szCs w:val="20"/>
                <w:highlight w:val="none"/>
              </w:rPr>
            </w:pPr>
            <w:r>
              <w:rPr>
                <w:rFonts w:hint="default" w:ascii="Times New Roman" w:hAnsi="Times New Roman" w:cs="Times New Roman"/>
                <w:b w:val="0"/>
                <w:bCs/>
                <w:color w:val="000000"/>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b w:val="0"/>
                <w:bCs/>
                <w:color w:val="000000"/>
                <w:sz w:val="20"/>
                <w:szCs w:val="20"/>
                <w:highlight w:val="none"/>
              </w:rPr>
            </w:pPr>
            <w:r>
              <w:rPr>
                <w:rFonts w:hint="default" w:ascii="Times New Roman" w:hAnsi="Times New Roman" w:cs="Times New Roman"/>
                <w:b w:val="0"/>
                <w:bCs/>
                <w:color w:val="00000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b w:val="0"/>
                <w:bCs/>
                <w:color w:val="000000"/>
                <w:sz w:val="20"/>
                <w:szCs w:val="20"/>
                <w:highlight w:val="none"/>
              </w:rPr>
            </w:pPr>
            <w:r>
              <w:rPr>
                <w:rFonts w:hint="default" w:ascii="Times New Roman" w:hAnsi="Times New Roman" w:cs="Times New Roman"/>
                <w:b w:val="0"/>
                <w:bCs/>
                <w:color w:val="00000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b w:val="0"/>
                <w:bCs/>
                <w:color w:val="000000"/>
                <w:sz w:val="20"/>
                <w:szCs w:val="20"/>
                <w:highlight w:val="none"/>
                <w:lang w:val="en-US" w:eastAsia="zh-CN"/>
              </w:rPr>
            </w:pPr>
            <w:r>
              <w:rPr>
                <w:rFonts w:hint="eastAsia" w:ascii="Times New Roman" w:hAnsi="Times New Roman" w:cs="Times New Roman"/>
                <w:b w:val="0"/>
                <w:bCs/>
                <w:color w:val="000000"/>
                <w:sz w:val="20"/>
                <w:szCs w:val="20"/>
                <w:highlight w:val="none"/>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工程数学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b w:val="0"/>
                <w:bCs/>
                <w:color w:val="000000"/>
                <w:sz w:val="20"/>
                <w:szCs w:val="20"/>
                <w:highlight w:val="none"/>
              </w:rPr>
            </w:pPr>
            <w:r>
              <w:rPr>
                <w:rFonts w:hint="default" w:ascii="Times New Roman" w:hAnsi="Times New Roman" w:cs="Times New Roman"/>
                <w:b w:val="0"/>
                <w:bCs/>
                <w:color w:val="000000"/>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b w:val="0"/>
                <w:bCs/>
                <w:color w:val="000000"/>
                <w:sz w:val="20"/>
                <w:szCs w:val="20"/>
                <w:highlight w:val="none"/>
              </w:rPr>
            </w:pPr>
            <w:r>
              <w:rPr>
                <w:rFonts w:hint="default" w:ascii="Times New Roman" w:hAnsi="Times New Roman" w:cs="Times New Roman"/>
                <w:b w:val="0"/>
                <w:bCs/>
                <w:color w:val="00000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cs="Times New Roman"/>
                <w:b w:val="0"/>
                <w:bCs/>
                <w:color w:val="000000"/>
                <w:sz w:val="20"/>
                <w:szCs w:val="20"/>
                <w:highlight w:val="none"/>
              </w:rPr>
            </w:pPr>
            <w:r>
              <w:rPr>
                <w:rFonts w:hint="default" w:ascii="Times New Roman" w:hAnsi="Times New Roman" w:cs="Times New Roman"/>
                <w:b w:val="0"/>
                <w:bCs/>
                <w:color w:val="00000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b w:val="0"/>
                <w:bCs/>
                <w:color w:val="000000"/>
                <w:sz w:val="20"/>
                <w:szCs w:val="20"/>
                <w:highlight w:val="none"/>
                <w:lang w:val="en-US" w:eastAsia="zh-CN"/>
              </w:rPr>
            </w:pPr>
            <w:r>
              <w:rPr>
                <w:rFonts w:hint="default" w:ascii="Times New Roman" w:hAnsi="Times New Roman" w:cs="Times New Roman"/>
                <w:b w:val="0"/>
                <w:bCs/>
                <w:color w:val="000000"/>
                <w:sz w:val="20"/>
                <w:szCs w:val="20"/>
                <w:highlight w:val="none"/>
                <w:lang w:val="en-US" w:eastAsia="zh-CN"/>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C语言程序设计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大学物理</w:t>
            </w:r>
            <w:r>
              <w:rPr>
                <w:rFonts w:hint="eastAsia" w:ascii="Times New Roman" w:hAnsi="Times New Roman" w:eastAsia="宋体" w:cs="Times New Roman"/>
                <w:i w:val="0"/>
                <w:iCs w:val="0"/>
                <w:color w:val="000000"/>
                <w:kern w:val="0"/>
                <w:sz w:val="20"/>
                <w:szCs w:val="20"/>
                <w:u w:val="none"/>
                <w:lang w:val="en-US" w:eastAsia="zh-CN" w:bidi="ar"/>
              </w:rPr>
              <w:t>A1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r>
              <w:rPr>
                <w:rFonts w:hint="default" w:ascii="Times New Roman" w:hAnsi="Times New Roman" w:eastAsia="宋体" w:cs="Times New Roman"/>
                <w:i w:val="0"/>
                <w:iCs w:val="0"/>
                <w:color w:val="000000"/>
                <w:kern w:val="0"/>
                <w:sz w:val="20"/>
                <w:szCs w:val="20"/>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r>
              <w:rPr>
                <w:rFonts w:hint="default" w:ascii="Times New Roman" w:hAnsi="Times New Roman" w:eastAsia="宋体" w:cs="Times New Roman"/>
                <w:i w:val="0"/>
                <w:iCs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大学物理</w:t>
            </w:r>
            <w:r>
              <w:rPr>
                <w:rFonts w:hint="eastAsia" w:ascii="Times New Roman" w:hAnsi="Times New Roman" w:eastAsia="宋体" w:cs="Times New Roman"/>
                <w:i w:val="0"/>
                <w:iCs w:val="0"/>
                <w:color w:val="000000"/>
                <w:kern w:val="0"/>
                <w:sz w:val="20"/>
                <w:szCs w:val="20"/>
                <w:u w:val="none"/>
                <w:lang w:val="en-US" w:eastAsia="zh-CN" w:bidi="ar"/>
              </w:rPr>
              <w:t>A2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电工与电子技术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auto"/>
                <w:kern w:val="0"/>
                <w:sz w:val="20"/>
                <w:szCs w:val="20"/>
                <w:u w:val="none"/>
                <w:lang w:val="en-US" w:eastAsia="zh-CN" w:bidi="ar"/>
              </w:rPr>
            </w:pPr>
            <w:r>
              <w:rPr>
                <w:rFonts w:hint="eastAsia" w:ascii="Times New Roman" w:hAnsi="Times New Roman" w:cs="Times New Roman"/>
                <w:i w:val="0"/>
                <w:iCs w:val="0"/>
                <w:color w:val="auto"/>
                <w:kern w:val="0"/>
                <w:sz w:val="20"/>
                <w:szCs w:val="20"/>
                <w:u w:val="none"/>
                <w:lang w:val="en-US" w:eastAsia="zh-CN" w:bidi="ar"/>
              </w:rPr>
              <w:t>机械</w:t>
            </w:r>
            <w:r>
              <w:rPr>
                <w:rFonts w:hint="eastAsia" w:ascii="Times New Roman" w:hAnsi="Times New Roman" w:eastAsia="宋体" w:cs="Times New Roman"/>
                <w:i w:val="0"/>
                <w:iCs w:val="0"/>
                <w:color w:val="auto"/>
                <w:kern w:val="0"/>
                <w:sz w:val="20"/>
                <w:szCs w:val="20"/>
                <w:u w:val="none"/>
                <w:lang w:val="en-US" w:eastAsia="zh-CN" w:bidi="ar"/>
              </w:rPr>
              <w:t>专业导论</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90"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auto"/>
                <w:kern w:val="0"/>
                <w:sz w:val="20"/>
                <w:szCs w:val="20"/>
                <w:u w:val="none"/>
                <w:lang w:val="en-US" w:eastAsia="zh-CN" w:bidi="ar"/>
              </w:rPr>
            </w:pPr>
            <w:r>
              <w:rPr>
                <w:rFonts w:hint="eastAsia" w:ascii="Times New Roman" w:hAnsi="Times New Roman" w:eastAsia="宋体" w:cs="Times New Roman"/>
                <w:i w:val="0"/>
                <w:iCs w:val="0"/>
                <w:color w:val="auto"/>
                <w:kern w:val="0"/>
                <w:sz w:val="20"/>
                <w:szCs w:val="20"/>
                <w:u w:val="none"/>
                <w:lang w:val="en-US" w:eastAsia="zh-CN" w:bidi="ar"/>
              </w:rPr>
              <w:t>机械制图</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w:t>
            </w:r>
            <w:r>
              <w:rPr>
                <w:rFonts w:hint="eastAsia" w:ascii="Times New Roman" w:hAnsi="Times New Roman" w:cs="Times New Roman"/>
                <w:i w:val="0"/>
                <w:iCs w:val="0"/>
                <w:color w:val="000000"/>
                <w:kern w:val="0"/>
                <w:sz w:val="20"/>
                <w:szCs w:val="20"/>
                <w:u w:val="none"/>
                <w:lang w:val="en-US" w:eastAsia="zh-CN" w:bidi="ar"/>
              </w:rPr>
              <w:t>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宋体" w:hAnsi="宋体" w:eastAsia="宋体" w:cs="宋体"/>
                <w:b/>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90"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auto"/>
                <w:kern w:val="0"/>
                <w:sz w:val="20"/>
                <w:szCs w:val="20"/>
                <w:u w:val="none"/>
                <w:lang w:val="en-US" w:eastAsia="zh-CN" w:bidi="ar"/>
              </w:rPr>
            </w:pPr>
            <w:r>
              <w:rPr>
                <w:rFonts w:hint="eastAsia" w:ascii="Times New Roman" w:hAnsi="Times New Roman" w:eastAsia="宋体" w:cs="Times New Roman"/>
                <w:i w:val="0"/>
                <w:iCs w:val="0"/>
                <w:color w:val="auto"/>
                <w:kern w:val="0"/>
                <w:sz w:val="20"/>
                <w:szCs w:val="20"/>
                <w:highlight w:val="none"/>
                <w:u w:val="none"/>
                <w:lang w:val="en-US" w:eastAsia="zh-CN" w:bidi="ar"/>
              </w:rPr>
              <w:t>大学化学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sz w:val="20"/>
                <w:szCs w:val="20"/>
                <w:lang w:val="en-US" w:eastAsia="zh-CN"/>
              </w:rPr>
            </w:pPr>
            <w:r>
              <w:rPr>
                <w:rFonts w:hint="eastAsia"/>
                <w:sz w:val="20"/>
                <w:szCs w:val="20"/>
                <w:lang w:val="en-US" w:eastAsia="zh-CN"/>
              </w:rPr>
              <w:t>机械工程材料</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理论力学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材料力学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工程流体力学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red"/>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red"/>
                <w:u w:val="none"/>
                <w:lang w:val="en-US" w:eastAsia="zh-CN" w:bidi="ar"/>
              </w:rPr>
            </w:pPr>
            <w:r>
              <w:rPr>
                <w:rFonts w:hint="eastAsia" w:ascii="Times New Roman" w:hAnsi="Times New Roman" w:cs="Times New Roman"/>
                <w:i w:val="0"/>
                <w:iCs w:val="0"/>
                <w:color w:val="000000"/>
                <w:kern w:val="0"/>
                <w:sz w:val="20"/>
                <w:szCs w:val="20"/>
                <w:highlight w:val="none"/>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机械专业英语</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auto"/>
                <w:kern w:val="0"/>
                <w:sz w:val="20"/>
                <w:szCs w:val="20"/>
                <w:highlight w:val="none"/>
                <w:u w:val="none"/>
                <w:lang w:val="en-US" w:eastAsia="zh-CN" w:bidi="ar"/>
              </w:rPr>
              <w:t>传热学基础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41.5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664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656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专业主干课程</w:t>
            </w:r>
          </w:p>
        </w:tc>
        <w:tc>
          <w:tcPr>
            <w:tcW w:w="495" w:type="dxa"/>
            <w:vMerge w:val="restart"/>
            <w:tcBorders>
              <w:top w:val="nil"/>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互换性与测量技术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宋体" w:hAnsi="宋体" w:cs="宋体"/>
                <w:b/>
                <w:color w:val="000000"/>
                <w:kern w:val="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宋体" w:hAnsi="宋体" w:cs="宋体"/>
                <w:b/>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机械原理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宋体" w:hAnsi="宋体" w:cs="宋体"/>
                <w:b/>
                <w:color w:val="000000"/>
                <w:kern w:val="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宋体" w:hAnsi="宋体" w:cs="宋体"/>
                <w:b/>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rPr>
              <w:t>单片机原理及应用</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ascii="Times New Roman" w:hAnsi="Times New Roman" w:cs="Times New Roman"/>
                <w:i w:val="0"/>
                <w:iCs w:val="0"/>
                <w:color w:val="auto"/>
                <w:kern w:val="0"/>
                <w:sz w:val="20"/>
                <w:szCs w:val="20"/>
                <w:highlight w:val="none"/>
                <w:u w:val="none"/>
                <w:lang w:val="en-US" w:eastAsia="zh-CN" w:bidi="ar"/>
              </w:rPr>
              <w:t>控制工程基础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矿山装备液压</w:t>
            </w:r>
            <w:r>
              <w:rPr>
                <w:rFonts w:hint="eastAsia" w:ascii="Times New Roman" w:hAnsi="Times New Roman" w:cs="Times New Roman"/>
                <w:i w:val="0"/>
                <w:iCs w:val="0"/>
                <w:color w:val="000000"/>
                <w:kern w:val="0"/>
                <w:sz w:val="20"/>
                <w:szCs w:val="20"/>
                <w:u w:val="none"/>
                <w:lang w:val="en-US" w:eastAsia="zh-CN" w:bidi="ar"/>
              </w:rPr>
              <w:t>传动</w:t>
            </w:r>
            <w:r>
              <w:rPr>
                <w:rFonts w:hint="eastAsia" w:ascii="Times New Roman" w:hAnsi="Times New Roman" w:eastAsia="宋体" w:cs="Times New Roman"/>
                <w:i w:val="0"/>
                <w:iCs w:val="0"/>
                <w:color w:val="000000"/>
                <w:kern w:val="0"/>
                <w:sz w:val="20"/>
                <w:szCs w:val="20"/>
                <w:u w:val="none"/>
                <w:lang w:val="en-US" w:eastAsia="zh-CN" w:bidi="ar"/>
              </w:rPr>
              <w:t>系统</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机械工程测试技术基础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4"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9</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机械制造技术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机电传动控制</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数控技术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red"/>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red"/>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red"/>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219"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机械制造装备设计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red"/>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highlight w:val="yellow"/>
              </w:rPr>
            </w:pPr>
          </w:p>
        </w:tc>
        <w:tc>
          <w:tcPr>
            <w:tcW w:w="45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default" w:ascii="Times New Roman" w:hAnsi="Times New Roman" w:eastAsia="宋体" w:cs="Times New Roman"/>
                <w:b/>
                <w:bCs/>
                <w:i w:val="0"/>
                <w:iCs w:val="0"/>
                <w:color w:val="000000"/>
                <w:kern w:val="0"/>
                <w:sz w:val="20"/>
                <w:szCs w:val="20"/>
                <w:highlight w:val="none"/>
                <w:u w:val="none"/>
                <w:lang w:val="en-US" w:eastAsia="zh-CN" w:bidi="ar"/>
              </w:rPr>
            </w:pPr>
            <w:r>
              <w:rPr>
                <w:rFonts w:hint="eastAsia" w:ascii="Times New Roman" w:hAnsi="Times New Roman" w:eastAsia="宋体" w:cs="Times New Roman"/>
                <w:b/>
                <w:bCs/>
                <w:i w:val="0"/>
                <w:iCs w:val="0"/>
                <w:color w:val="000000"/>
                <w:kern w:val="0"/>
                <w:sz w:val="20"/>
                <w:szCs w:val="20"/>
                <w:highlight w:val="none"/>
                <w:u w:val="none"/>
                <w:lang w:val="en-US" w:eastAsia="zh-CN" w:bidi="ar"/>
              </w:rPr>
              <w:t>2</w:t>
            </w:r>
            <w:r>
              <w:rPr>
                <w:rFonts w:hint="eastAsia" w:ascii="Times New Roman" w:hAnsi="Times New Roman" w:cs="Times New Roman"/>
                <w:b/>
                <w:bCs/>
                <w:i w:val="0"/>
                <w:iCs w:val="0"/>
                <w:color w:val="000000"/>
                <w:kern w:val="0"/>
                <w:sz w:val="20"/>
                <w:szCs w:val="20"/>
                <w:highlight w:val="none"/>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default" w:ascii="Times New Roman" w:hAnsi="Times New Roman" w:eastAsia="宋体" w:cs="Times New Roman"/>
                <w:b/>
                <w:bCs/>
                <w:i w:val="0"/>
                <w:iCs w:val="0"/>
                <w:color w:val="000000"/>
                <w:kern w:val="0"/>
                <w:sz w:val="20"/>
                <w:szCs w:val="20"/>
                <w:highlight w:val="none"/>
                <w:u w:val="none"/>
                <w:lang w:val="en-US" w:eastAsia="zh-CN" w:bidi="ar"/>
              </w:rPr>
            </w:pPr>
            <w:r>
              <w:rPr>
                <w:rFonts w:hint="eastAsia" w:ascii="Times New Roman" w:hAnsi="Times New Roman" w:cs="Times New Roman"/>
                <w:b/>
                <w:bCs/>
                <w:i w:val="0"/>
                <w:iCs w:val="0"/>
                <w:color w:val="000000"/>
                <w:kern w:val="0"/>
                <w:sz w:val="20"/>
                <w:szCs w:val="20"/>
                <w:highlight w:val="none"/>
                <w:u w:val="none"/>
                <w:lang w:val="en-US" w:eastAsia="zh-CN" w:bidi="ar"/>
              </w:rPr>
              <w:t>368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default" w:ascii="Times New Roman" w:hAnsi="Times New Roman" w:eastAsia="宋体" w:cs="Times New Roman"/>
                <w:b/>
                <w:bCs/>
                <w:i w:val="0"/>
                <w:iCs w:val="0"/>
                <w:color w:val="000000"/>
                <w:kern w:val="0"/>
                <w:sz w:val="20"/>
                <w:szCs w:val="20"/>
                <w:highlight w:val="none"/>
                <w:u w:val="none"/>
                <w:lang w:val="en-US" w:eastAsia="zh-CN" w:bidi="ar"/>
              </w:rPr>
            </w:pPr>
            <w:r>
              <w:rPr>
                <w:rFonts w:hint="eastAsia" w:ascii="Times New Roman" w:hAnsi="Times New Roman" w:cs="Times New Roman"/>
                <w:b/>
                <w:bCs/>
                <w:i w:val="0"/>
                <w:iCs w:val="0"/>
                <w:color w:val="000000"/>
                <w:kern w:val="0"/>
                <w:sz w:val="20"/>
                <w:szCs w:val="20"/>
                <w:highlight w:val="none"/>
                <w:u w:val="none"/>
                <w:lang w:val="en-US" w:eastAsia="zh-CN" w:bidi="ar"/>
              </w:rPr>
              <w:t>328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00" w:lineRule="exact"/>
              <w:jc w:val="center"/>
              <w:rPr>
                <w:rFonts w:hint="eastAsia" w:ascii="Times New Roman" w:hAnsi="Times New Roman" w:eastAsia="宋体" w:cs="Times New Roman"/>
                <w:b/>
                <w:bCs/>
                <w:i w:val="0"/>
                <w:iCs w:val="0"/>
                <w:color w:val="000000"/>
                <w:kern w:val="0"/>
                <w:sz w:val="20"/>
                <w:szCs w:val="20"/>
                <w:highlight w:val="none"/>
                <w:u w:val="none"/>
                <w:lang w:val="en-US" w:eastAsia="zh-CN" w:bidi="ar"/>
              </w:rPr>
            </w:pPr>
            <w:r>
              <w:rPr>
                <w:rFonts w:hint="eastAsia" w:ascii="Times New Roman" w:hAnsi="Times New Roman" w:eastAsia="宋体" w:cs="Times New Roman"/>
                <w:b/>
                <w:bCs/>
                <w:i w:val="0"/>
                <w:iCs w:val="0"/>
                <w:color w:val="000000"/>
                <w:kern w:val="0"/>
                <w:sz w:val="20"/>
                <w:szCs w:val="20"/>
                <w:highlight w:val="none"/>
                <w:u w:val="none"/>
                <w:lang w:val="en-US" w:eastAsia="zh-CN" w:bidi="ar"/>
              </w:rPr>
              <w:t>40</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发展方向</w:t>
            </w:r>
            <w:r>
              <w:rPr>
                <w:rFonts w:hint="eastAsia" w:ascii="宋体" w:hAnsi="宋体" w:cs="宋体"/>
                <w:b/>
                <w:color w:val="000000"/>
                <w:kern w:val="0"/>
                <w:sz w:val="20"/>
                <w:szCs w:val="20"/>
                <w:lang w:val="en-US" w:eastAsia="zh-CN"/>
              </w:rPr>
              <w:t>课</w:t>
            </w:r>
            <w:r>
              <w:rPr>
                <w:rFonts w:hint="eastAsia" w:ascii="宋体" w:hAnsi="宋体" w:cs="宋体"/>
                <w:b/>
                <w:color w:val="000000"/>
                <w:kern w:val="0"/>
                <w:sz w:val="20"/>
                <w:szCs w:val="20"/>
              </w:rPr>
              <w:t>程</w:t>
            </w: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cs="Times New Roman"/>
                <w:i w:val="0"/>
                <w:iCs w:val="0"/>
                <w:color w:val="000000"/>
                <w:kern w:val="0"/>
                <w:sz w:val="20"/>
                <w:szCs w:val="20"/>
                <w:highlight w:val="none"/>
                <w:u w:val="none"/>
                <w:lang w:val="en-US" w:eastAsia="zh-CN" w:bidi="ar"/>
              </w:rPr>
              <w:t>有限元方法及应用</w:t>
            </w:r>
          </w:p>
        </w:tc>
        <w:tc>
          <w:tcPr>
            <w:tcW w:w="61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宋体" w:hAnsi="宋体" w:cs="宋体"/>
                <w:kern w:val="0"/>
                <w:sz w:val="20"/>
                <w:szCs w:val="20"/>
              </w:rPr>
              <w:t>矿山装备制造</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124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选修一个方向，</w:t>
            </w:r>
            <w:r>
              <w:rPr>
                <w:rFonts w:hint="eastAsia" w:ascii="Times New Roman" w:hAnsi="Times New Roman" w:eastAsia="宋体" w:cs="Times New Roman"/>
                <w:i w:val="0"/>
                <w:iCs w:val="0"/>
                <w:color w:val="000000"/>
                <w:kern w:val="0"/>
                <w:sz w:val="20"/>
                <w:szCs w:val="20"/>
                <w:u w:val="none"/>
                <w:lang w:val="en-US" w:eastAsia="zh-CN" w:bidi="ar"/>
              </w:rPr>
              <w:t>6</w:t>
            </w:r>
            <w:r>
              <w:rPr>
                <w:rFonts w:hint="default" w:ascii="Times New Roman" w:hAnsi="Times New Roman" w:eastAsia="宋体" w:cs="Times New Roman"/>
                <w:i w:val="0"/>
                <w:iCs w:val="0"/>
                <w:color w:val="000000"/>
                <w:kern w:val="0"/>
                <w:sz w:val="20"/>
                <w:szCs w:val="20"/>
                <w:u w:val="none"/>
                <w:lang w:val="en-US" w:eastAsia="zh-CN" w:bidi="ar"/>
              </w:rPr>
              <w:t>个学分</w:t>
            </w: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highlight w:val="none"/>
                <w:lang w:val="en-US" w:eastAsia="zh-CN" w:bidi="ar-SA"/>
              </w:rPr>
            </w:pPr>
            <w:r>
              <w:rPr>
                <w:rFonts w:hint="eastAsia" w:ascii="Times New Roman" w:hAnsi="Times New Roman" w:eastAsia="宋体" w:cs="Times New Roman"/>
                <w:i w:val="0"/>
                <w:iCs w:val="0"/>
                <w:color w:val="000000"/>
                <w:kern w:val="0"/>
                <w:sz w:val="20"/>
                <w:szCs w:val="20"/>
                <w:highlight w:val="none"/>
                <w:u w:val="none"/>
                <w:lang w:val="en-US" w:eastAsia="zh-CN" w:bidi="ar"/>
              </w:rPr>
              <w:t>采掘机械</w:t>
            </w:r>
          </w:p>
        </w:tc>
        <w:tc>
          <w:tcPr>
            <w:tcW w:w="6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矿井运输</w:t>
            </w:r>
            <w:r>
              <w:rPr>
                <w:rFonts w:hint="eastAsia" w:ascii="Times New Roman" w:hAnsi="Times New Roman" w:cs="Times New Roman"/>
                <w:i w:val="0"/>
                <w:iCs w:val="0"/>
                <w:color w:val="000000"/>
                <w:kern w:val="0"/>
                <w:sz w:val="20"/>
                <w:szCs w:val="20"/>
                <w:highlight w:val="none"/>
                <w:u w:val="none"/>
                <w:lang w:val="en-US" w:eastAsia="zh-CN" w:bidi="ar"/>
              </w:rPr>
              <w:t>与</w:t>
            </w:r>
            <w:r>
              <w:rPr>
                <w:rFonts w:hint="eastAsia" w:ascii="Times New Roman" w:hAnsi="Times New Roman" w:eastAsia="宋体" w:cs="Times New Roman"/>
                <w:i w:val="0"/>
                <w:iCs w:val="0"/>
                <w:color w:val="000000"/>
                <w:kern w:val="0"/>
                <w:sz w:val="20"/>
                <w:szCs w:val="20"/>
                <w:highlight w:val="none"/>
                <w:u w:val="none"/>
                <w:lang w:val="en-US" w:eastAsia="zh-CN" w:bidi="ar"/>
              </w:rPr>
              <w:t>提升设备</w:t>
            </w:r>
          </w:p>
        </w:tc>
        <w:tc>
          <w:tcPr>
            <w:tcW w:w="61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机器学习</w:t>
            </w:r>
          </w:p>
        </w:tc>
        <w:tc>
          <w:tcPr>
            <w:tcW w:w="61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宋体" w:hAnsi="宋体" w:cs="宋体"/>
                <w:bCs/>
                <w:kern w:val="0"/>
                <w:sz w:val="20"/>
                <w:szCs w:val="20"/>
              </w:rPr>
              <w:t>智能制造</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cs="Times New Roman"/>
                <w:i w:val="0"/>
                <w:iCs w:val="0"/>
                <w:color w:val="000000"/>
                <w:kern w:val="0"/>
                <w:sz w:val="20"/>
                <w:szCs w:val="20"/>
                <w:highlight w:val="none"/>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机器视觉自动检测技术</w:t>
            </w:r>
          </w:p>
        </w:tc>
        <w:tc>
          <w:tcPr>
            <w:tcW w:w="6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kern w:val="0"/>
                <w:sz w:val="20"/>
                <w:szCs w:val="20"/>
              </w:rPr>
              <w:t>特种加工</w:t>
            </w:r>
          </w:p>
        </w:tc>
        <w:tc>
          <w:tcPr>
            <w:tcW w:w="61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1245"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6</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96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88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选修课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信号处理技术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64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r>
              <w:rPr>
                <w:rFonts w:hint="default" w:ascii="Times New Roman" w:hAnsi="Times New Roman" w:eastAsia="宋体" w:cs="Times New Roman"/>
                <w:i w:val="0"/>
                <w:iCs w:val="0"/>
                <w:color w:val="000000"/>
                <w:kern w:val="0"/>
                <w:sz w:val="20"/>
                <w:szCs w:val="20"/>
                <w:u w:val="none"/>
                <w:lang w:val="en-US" w:eastAsia="zh-CN" w:bidi="ar"/>
              </w:rPr>
              <w:t>选修</w:t>
            </w:r>
            <w:r>
              <w:rPr>
                <w:rFonts w:hint="eastAsia" w:ascii="Times New Roman" w:hAnsi="Times New Roman" w:cs="Times New Roman"/>
                <w:i w:val="0"/>
                <w:iCs w:val="0"/>
                <w:color w:val="000000"/>
                <w:kern w:val="0"/>
                <w:sz w:val="20"/>
                <w:szCs w:val="20"/>
                <w:u w:val="none"/>
                <w:lang w:val="en-US" w:eastAsia="zh-CN" w:bidi="ar"/>
              </w:rPr>
              <w:t>≥10</w:t>
            </w:r>
            <w:r>
              <w:rPr>
                <w:rFonts w:hint="default" w:ascii="Times New Roman" w:hAnsi="Times New Roman" w:eastAsia="宋体" w:cs="Times New Roman"/>
                <w:i w:val="0"/>
                <w:iCs w:val="0"/>
                <w:color w:val="000000"/>
                <w:kern w:val="0"/>
                <w:sz w:val="20"/>
                <w:szCs w:val="20"/>
                <w:u w:val="none"/>
                <w:lang w:val="en-US" w:eastAsia="zh-CN" w:bidi="ar"/>
              </w:rPr>
              <w:t>学分</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工程计算方法</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kern w:val="0"/>
                <w:sz w:val="20"/>
                <w:szCs w:val="20"/>
              </w:rPr>
              <w:t>机械创新设计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rPr>
              <w:t>工业机器人</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keepNext w:val="0"/>
              <w:keepLines w:val="0"/>
              <w:pageBreakBefore w:val="0"/>
              <w:widowControl w:val="0"/>
              <w:kinsoku/>
              <w:wordWrap/>
              <w:overflowPunct/>
              <w:topLinePunct w:val="0"/>
              <w:autoSpaceDE/>
              <w:autoSpaceDN/>
              <w:bidi w:val="0"/>
              <w:adjustRightInd w:val="0"/>
              <w:snapToGrid w:val="0"/>
              <w:spacing w:after="0" w:line="240" w:lineRule="atLeast"/>
              <w:jc w:val="center"/>
              <w:textAlignment w:val="auto"/>
              <w:rPr>
                <w:rFonts w:hint="eastAsia" w:ascii="Times New Roman" w:hAnsi="Times New Roman" w:eastAsia="宋体" w:cs="Times New Roman"/>
                <w:kern w:val="2"/>
                <w:sz w:val="20"/>
                <w:szCs w:val="20"/>
                <w:highlight w:val="none"/>
                <w:lang w:val="en-US" w:eastAsia="zh-CN" w:bidi="ar-SA"/>
              </w:rPr>
            </w:pPr>
            <w:r>
              <w:rPr>
                <w:rFonts w:hint="eastAsia"/>
                <w:kern w:val="0"/>
                <w:sz w:val="20"/>
                <w:szCs w:val="20"/>
                <w:highlight w:val="none"/>
              </w:rPr>
              <w:t>工程</w:t>
            </w:r>
            <w:r>
              <w:rPr>
                <w:rFonts w:hint="eastAsia"/>
                <w:kern w:val="0"/>
                <w:sz w:val="20"/>
                <w:szCs w:val="20"/>
                <w:highlight w:val="none"/>
                <w:lang w:eastAsia="zh-CN"/>
              </w:rPr>
              <w:t>经济与项目管理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highlight w:val="none"/>
                <w:lang w:val="en-US" w:eastAsia="zh-CN" w:bidi="ar-SA"/>
              </w:rPr>
            </w:pPr>
            <w:r>
              <w:rPr>
                <w:rFonts w:hint="eastAsia"/>
                <w:kern w:val="0"/>
                <w:sz w:val="20"/>
                <w:szCs w:val="20"/>
                <w:highlight w:val="none"/>
                <w:lang w:eastAsia="zh-CN"/>
              </w:rPr>
              <w:t>工程法规</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90"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rPr>
              <w:t>模具设计与制造</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rPr>
              <w:t>人机工程学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9</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rPr>
              <w:t>计算机仿真技术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highlight w:val="none"/>
                <w:lang w:eastAsia="zh-CN"/>
              </w:rPr>
              <w:t>机械装备轻量化结构设计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6</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rPr>
              <w:t>文献检索与论文写作</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7</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ascii="宋体" w:hAnsi="宋体" w:cs="宋体"/>
                <w:kern w:val="0"/>
                <w:sz w:val="20"/>
                <w:szCs w:val="20"/>
              </w:rPr>
              <w:t>机器人技术基础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7</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rPr>
              <w:t>现代设计理论与方法</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7</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ascii="宋体" w:hAnsi="宋体" w:cs="宋体"/>
                <w:kern w:val="0"/>
                <w:sz w:val="20"/>
                <w:szCs w:val="20"/>
              </w:rPr>
              <w:t>模糊推理系统</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7</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ascii="宋体" w:hAnsi="宋体" w:cs="宋体"/>
                <w:kern w:val="0"/>
                <w:sz w:val="20"/>
                <w:szCs w:val="20"/>
              </w:rPr>
              <w:t>神经网络系统</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eastAsia="宋体" w:cs="宋体"/>
                <w:b/>
                <w:color w:val="000000"/>
                <w:kern w:val="2"/>
                <w:sz w:val="20"/>
                <w:szCs w:val="20"/>
                <w:lang w:val="en-US" w:eastAsia="zh-CN" w:bidi="ar-SA"/>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ascii="宋体" w:hAnsi="宋体" w:eastAsia="宋体" w:cs="宋体"/>
                <w:b/>
                <w:color w:val="000000"/>
                <w:kern w:val="2"/>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7</w:t>
            </w:r>
          </w:p>
        </w:tc>
        <w:tc>
          <w:tcPr>
            <w:tcW w:w="64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87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b/>
                <w:bCs/>
                <w:i w:val="0"/>
                <w:iCs w:val="0"/>
                <w:color w:val="000000"/>
                <w:kern w:val="0"/>
                <w:sz w:val="20"/>
                <w:szCs w:val="20"/>
                <w:highlight w:val="none"/>
                <w:u w:val="none"/>
                <w:lang w:val="en-US" w:eastAsia="zh-CN" w:bidi="ar"/>
              </w:rPr>
            </w:pPr>
            <w:r>
              <w:rPr>
                <w:rFonts w:hint="eastAsia" w:ascii="Times New Roman" w:hAnsi="Times New Roman" w:eastAsia="宋体" w:cs="Times New Roman"/>
                <w:b/>
                <w:bCs/>
                <w:i w:val="0"/>
                <w:iCs w:val="0"/>
                <w:color w:val="000000"/>
                <w:kern w:val="0"/>
                <w:sz w:val="20"/>
                <w:szCs w:val="20"/>
                <w:highlight w:val="none"/>
                <w:u w:val="none"/>
                <w:lang w:val="en-US" w:eastAsia="zh-CN" w:bidi="ar"/>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b/>
                <w:bCs/>
                <w:i w:val="0"/>
                <w:iCs w:val="0"/>
                <w:color w:val="000000"/>
                <w:kern w:val="0"/>
                <w:sz w:val="20"/>
                <w:szCs w:val="20"/>
                <w:highlight w:val="none"/>
                <w:u w:val="none"/>
                <w:lang w:val="en-US" w:eastAsia="zh-CN" w:bidi="ar"/>
              </w:rPr>
            </w:pPr>
            <w:r>
              <w:rPr>
                <w:rFonts w:hint="eastAsia" w:ascii="Times New Roman" w:hAnsi="Times New Roman" w:eastAsia="宋体" w:cs="Times New Roman"/>
                <w:b/>
                <w:bCs/>
                <w:i w:val="0"/>
                <w:iCs w:val="0"/>
                <w:color w:val="000000"/>
                <w:kern w:val="0"/>
                <w:sz w:val="20"/>
                <w:szCs w:val="20"/>
                <w:highlight w:val="none"/>
                <w:u w:val="none"/>
                <w:lang w:val="en-US" w:eastAsia="zh-CN" w:bidi="ar"/>
              </w:rPr>
              <w:t>160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b/>
                <w:bCs/>
                <w:i w:val="0"/>
                <w:iCs w:val="0"/>
                <w:color w:val="000000"/>
                <w:kern w:val="0"/>
                <w:sz w:val="20"/>
                <w:szCs w:val="20"/>
                <w:highlight w:val="none"/>
                <w:u w:val="none"/>
                <w:lang w:val="en-US" w:eastAsia="zh-CN" w:bidi="ar"/>
              </w:rPr>
            </w:pPr>
            <w:r>
              <w:rPr>
                <w:rFonts w:hint="eastAsia" w:ascii="Times New Roman" w:hAnsi="Times New Roman" w:eastAsia="宋体" w:cs="Times New Roman"/>
                <w:b/>
                <w:bCs/>
                <w:i w:val="0"/>
                <w:iCs w:val="0"/>
                <w:color w:val="000000"/>
                <w:kern w:val="0"/>
                <w:sz w:val="20"/>
                <w:szCs w:val="20"/>
                <w:highlight w:val="none"/>
                <w:u w:val="none"/>
                <w:lang w:val="en-US" w:eastAsia="zh-CN" w:bidi="ar"/>
              </w:rPr>
              <w:t>160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5010" w:type="dxa"/>
            <w:gridSpan w:val="1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tabs>
                <w:tab w:val="left" w:pos="3794"/>
              </w:tabs>
              <w:kinsoku/>
              <w:wordWrap/>
              <w:overflowPunct/>
              <w:topLinePunct w:val="0"/>
              <w:autoSpaceDE/>
              <w:autoSpaceDN/>
              <w:bidi w:val="0"/>
              <w:adjustRightInd w:val="0"/>
              <w:snapToGrid w:val="0"/>
              <w:jc w:val="center"/>
              <w:textAlignment w:val="center"/>
              <w:rPr>
                <w:rFonts w:hint="default" w:ascii="宋体" w:hAnsi="宋体" w:eastAsia="宋体" w:cs="宋体"/>
                <w:b/>
                <w:color w:val="000000"/>
                <w:kern w:val="0"/>
                <w:sz w:val="20"/>
                <w:szCs w:val="20"/>
                <w:lang w:val="en-US" w:eastAsia="zh-CN"/>
              </w:rPr>
            </w:pPr>
            <w:r>
              <w:rPr>
                <w:rFonts w:hint="eastAsia" w:ascii="宋体" w:hAnsi="宋体" w:cs="宋体"/>
                <w:b/>
                <w:color w:val="000000"/>
                <w:kern w:val="0"/>
                <w:sz w:val="20"/>
                <w:szCs w:val="20"/>
                <w:lang w:val="en-US" w:eastAsia="zh-CN"/>
              </w:rPr>
              <w:t>合</w:t>
            </w:r>
          </w:p>
        </w:tc>
        <w:tc>
          <w:tcPr>
            <w:tcW w:w="360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eastAsia" w:ascii="宋体" w:hAnsi="宋体" w:cs="宋体"/>
                <w:b/>
                <w:color w:val="000000"/>
                <w:kern w:val="0"/>
                <w:sz w:val="20"/>
                <w:szCs w:val="20"/>
              </w:rPr>
            </w:pPr>
            <w:r>
              <w:rPr>
                <w:rFonts w:hint="eastAsia" w:ascii="宋体" w:hAnsi="宋体" w:cs="宋体"/>
                <w:b/>
                <w:color w:val="000000"/>
                <w:kern w:val="0"/>
                <w:sz w:val="20"/>
                <w:szCs w:val="20"/>
                <w:lang w:val="en-US" w:eastAsia="zh-CN"/>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b/>
                <w:bCs/>
                <w:i w:val="0"/>
                <w:iCs w:val="0"/>
                <w:color w:val="000000"/>
                <w:kern w:val="0"/>
                <w:sz w:val="20"/>
                <w:szCs w:val="20"/>
                <w:highlight w:val="none"/>
                <w:u w:val="none"/>
                <w:lang w:val="en-US" w:eastAsia="zh-CN" w:bidi="ar"/>
              </w:rPr>
            </w:pPr>
            <w:r>
              <w:rPr>
                <w:rFonts w:hint="default" w:ascii="Times New Roman" w:hAnsi="Times New Roman" w:eastAsia="宋体" w:cs="Times New Roman"/>
                <w:b/>
                <w:bCs/>
                <w:i w:val="0"/>
                <w:iCs w:val="0"/>
                <w:color w:val="000000"/>
                <w:kern w:val="0"/>
                <w:sz w:val="20"/>
                <w:szCs w:val="20"/>
                <w:highlight w:val="none"/>
                <w:u w:val="none"/>
                <w:lang w:val="en-US" w:eastAsia="zh-CN" w:bidi="ar"/>
              </w:rPr>
              <w:t>8</w:t>
            </w:r>
            <w:r>
              <w:rPr>
                <w:rFonts w:hint="eastAsia" w:ascii="Times New Roman" w:hAnsi="Times New Roman" w:cs="Times New Roman"/>
                <w:b/>
                <w:bCs/>
                <w:i w:val="0"/>
                <w:iCs w:val="0"/>
                <w:color w:val="000000"/>
                <w:kern w:val="0"/>
                <w:sz w:val="20"/>
                <w:szCs w:val="20"/>
                <w:highlight w:val="none"/>
                <w:u w:val="none"/>
                <w:lang w:val="en-US" w:eastAsia="zh-CN" w:bidi="ar"/>
              </w:rPr>
              <w:t>0</w:t>
            </w:r>
            <w:r>
              <w:rPr>
                <w:rFonts w:hint="default" w:ascii="Times New Roman" w:hAnsi="Times New Roman" w:eastAsia="宋体" w:cs="Times New Roman"/>
                <w:b/>
                <w:bCs/>
                <w:i w:val="0"/>
                <w:iCs w:val="0"/>
                <w:color w:val="000000"/>
                <w:kern w:val="0"/>
                <w:sz w:val="20"/>
                <w:szCs w:val="20"/>
                <w:highlight w:val="none"/>
                <w:u w:val="none"/>
                <w:lang w:val="en-US" w:eastAsia="zh-CN" w:bidi="ar"/>
              </w:rPr>
              <w:t>.5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bCs/>
                <w:i w:val="0"/>
                <w:iCs w:val="0"/>
                <w:color w:val="000000"/>
                <w:kern w:val="0"/>
                <w:sz w:val="20"/>
                <w:szCs w:val="20"/>
                <w:highlight w:val="none"/>
                <w:u w:val="none"/>
                <w:lang w:val="en-US" w:eastAsia="zh-CN" w:bidi="ar"/>
              </w:rPr>
            </w:pPr>
            <w:r>
              <w:rPr>
                <w:rFonts w:hint="default" w:ascii="Times New Roman" w:hAnsi="Times New Roman" w:eastAsia="宋体" w:cs="Times New Roman"/>
                <w:b/>
                <w:bCs/>
                <w:i w:val="0"/>
                <w:iCs w:val="0"/>
                <w:color w:val="000000"/>
                <w:kern w:val="0"/>
                <w:sz w:val="20"/>
                <w:szCs w:val="20"/>
                <w:highlight w:val="none"/>
                <w:u w:val="none"/>
                <w:lang w:val="en-US" w:eastAsia="zh-CN" w:bidi="ar"/>
              </w:rPr>
              <w:t>12</w:t>
            </w:r>
            <w:r>
              <w:rPr>
                <w:rFonts w:hint="eastAsia" w:ascii="Times New Roman" w:hAnsi="Times New Roman" w:cs="Times New Roman"/>
                <w:b/>
                <w:bCs/>
                <w:i w:val="0"/>
                <w:iCs w:val="0"/>
                <w:color w:val="000000"/>
                <w:kern w:val="0"/>
                <w:sz w:val="20"/>
                <w:szCs w:val="20"/>
                <w:highlight w:val="none"/>
                <w:u w:val="none"/>
                <w:lang w:val="en-US" w:eastAsia="zh-CN" w:bidi="ar"/>
              </w:rPr>
              <w:t>88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b/>
                <w:bCs/>
                <w:i w:val="0"/>
                <w:iCs w:val="0"/>
                <w:color w:val="000000"/>
                <w:kern w:val="0"/>
                <w:sz w:val="20"/>
                <w:szCs w:val="20"/>
                <w:highlight w:val="none"/>
                <w:u w:val="none"/>
                <w:lang w:val="en-US" w:eastAsia="zh-CN" w:bidi="ar"/>
              </w:rPr>
            </w:pPr>
            <w:r>
              <w:rPr>
                <w:rFonts w:hint="default" w:ascii="Times New Roman" w:hAnsi="Times New Roman" w:eastAsia="宋体" w:cs="Times New Roman"/>
                <w:b/>
                <w:bCs/>
                <w:i w:val="0"/>
                <w:iCs w:val="0"/>
                <w:color w:val="000000"/>
                <w:kern w:val="0"/>
                <w:sz w:val="20"/>
                <w:szCs w:val="20"/>
                <w:highlight w:val="none"/>
                <w:u w:val="none"/>
                <w:lang w:val="en-US" w:eastAsia="zh-CN" w:bidi="ar"/>
              </w:rPr>
              <w:t>12</w:t>
            </w:r>
            <w:r>
              <w:rPr>
                <w:rFonts w:hint="eastAsia" w:ascii="Times New Roman" w:hAnsi="Times New Roman" w:cs="Times New Roman"/>
                <w:b/>
                <w:bCs/>
                <w:i w:val="0"/>
                <w:iCs w:val="0"/>
                <w:color w:val="000000"/>
                <w:kern w:val="0"/>
                <w:sz w:val="20"/>
                <w:szCs w:val="20"/>
                <w:highlight w:val="none"/>
                <w:u w:val="none"/>
                <w:lang w:val="en-US" w:eastAsia="zh-CN" w:bidi="ar"/>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宋体" w:cs="Times New Roman"/>
                <w:b/>
                <w:bCs/>
                <w:i w:val="0"/>
                <w:iCs w:val="0"/>
                <w:color w:val="000000"/>
                <w:kern w:val="0"/>
                <w:sz w:val="20"/>
                <w:szCs w:val="20"/>
                <w:highlight w:val="none"/>
                <w:u w:val="none"/>
                <w:lang w:val="en-US" w:eastAsia="zh-CN" w:bidi="ar"/>
              </w:rPr>
            </w:pPr>
            <w:r>
              <w:rPr>
                <w:rFonts w:hint="default" w:ascii="Times New Roman" w:hAnsi="Times New Roman" w:eastAsia="宋体" w:cs="Times New Roman"/>
                <w:b/>
                <w:bCs/>
                <w:i w:val="0"/>
                <w:iCs w:val="0"/>
                <w:color w:val="000000"/>
                <w:kern w:val="0"/>
                <w:sz w:val="20"/>
                <w:szCs w:val="20"/>
                <w:highlight w:val="none"/>
                <w:u w:val="none"/>
                <w:lang w:val="en-US" w:eastAsia="zh-CN" w:bidi="ar"/>
              </w:rPr>
              <w:t>56</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b/>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ascii="宋体" w:hAnsi="宋体" w:cs="宋体"/>
                <w:color w:val="000000"/>
                <w:sz w:val="20"/>
                <w:szCs w:val="20"/>
              </w:rPr>
            </w:pPr>
          </w:p>
        </w:tc>
      </w:tr>
    </w:tbl>
    <w:p>
      <w:pPr>
        <w:rPr>
          <w:rFonts w:hint="eastAsia" w:ascii="黑体" w:hAnsi="黑体" w:eastAsia="黑体"/>
          <w:bCs/>
          <w:kern w:val="0"/>
          <w:sz w:val="28"/>
          <w:szCs w:val="28"/>
          <w:lang w:eastAsia="zh-CN"/>
        </w:rPr>
      </w:pPr>
      <w:r>
        <w:rPr>
          <w:rFonts w:hint="eastAsia" w:ascii="黑体" w:hAnsi="黑体" w:eastAsia="黑体"/>
          <w:bCs/>
          <w:kern w:val="0"/>
          <w:sz w:val="28"/>
          <w:szCs w:val="28"/>
          <w:lang w:eastAsia="zh-CN"/>
        </w:rPr>
        <w:br w:type="page"/>
      </w:r>
    </w:p>
    <w:p>
      <w:pPr>
        <w:numPr>
          <w:ilvl w:val="0"/>
          <w:numId w:val="0"/>
        </w:numPr>
        <w:ind w:leftChars="0"/>
        <w:rPr>
          <w:rFonts w:ascii="黑体" w:hAnsi="黑体" w:eastAsia="黑体"/>
          <w:bCs/>
          <w:kern w:val="0"/>
          <w:sz w:val="28"/>
          <w:szCs w:val="28"/>
        </w:rPr>
      </w:pPr>
      <w:r>
        <w:rPr>
          <w:rFonts w:hint="eastAsia" w:ascii="黑体" w:hAnsi="黑体" w:eastAsia="黑体"/>
          <w:bCs/>
          <w:kern w:val="0"/>
          <w:sz w:val="28"/>
          <w:szCs w:val="28"/>
          <w:lang w:eastAsia="zh-CN"/>
        </w:rPr>
        <w:t>（</w:t>
      </w:r>
      <w:r>
        <w:rPr>
          <w:rFonts w:hint="eastAsia" w:ascii="黑体" w:hAnsi="黑体" w:eastAsia="黑体"/>
          <w:bCs/>
          <w:kern w:val="0"/>
          <w:sz w:val="28"/>
          <w:szCs w:val="28"/>
          <w:lang w:val="en-US" w:eastAsia="zh-CN"/>
        </w:rPr>
        <w:t>三</w:t>
      </w:r>
      <w:r>
        <w:rPr>
          <w:rFonts w:hint="eastAsia" w:ascii="黑体" w:hAnsi="黑体" w:eastAsia="黑体"/>
          <w:bCs/>
          <w:kern w:val="0"/>
          <w:sz w:val="28"/>
          <w:szCs w:val="28"/>
          <w:lang w:eastAsia="zh-CN"/>
        </w:rPr>
        <w:t>）</w:t>
      </w:r>
      <w:r>
        <w:rPr>
          <w:rFonts w:hint="eastAsia" w:ascii="黑体" w:hAnsi="黑体" w:eastAsia="黑体"/>
          <w:bCs/>
          <w:kern w:val="0"/>
          <w:sz w:val="28"/>
          <w:szCs w:val="28"/>
        </w:rPr>
        <w:t>实践课程模块</w:t>
      </w:r>
    </w:p>
    <w:tbl>
      <w:tblPr>
        <w:tblStyle w:val="7"/>
        <w:tblW w:w="14130" w:type="dxa"/>
        <w:tblInd w:w="0" w:type="dxa"/>
        <w:tblLayout w:type="autofit"/>
        <w:tblCellMar>
          <w:top w:w="0" w:type="dxa"/>
          <w:left w:w="0" w:type="dxa"/>
          <w:bottom w:w="0" w:type="dxa"/>
          <w:right w:w="0" w:type="dxa"/>
        </w:tblCellMar>
      </w:tblPr>
      <w:tblGrid>
        <w:gridCol w:w="600"/>
        <w:gridCol w:w="1005"/>
        <w:gridCol w:w="375"/>
        <w:gridCol w:w="375"/>
        <w:gridCol w:w="480"/>
        <w:gridCol w:w="540"/>
        <w:gridCol w:w="375"/>
        <w:gridCol w:w="375"/>
        <w:gridCol w:w="375"/>
        <w:gridCol w:w="375"/>
        <w:gridCol w:w="375"/>
        <w:gridCol w:w="4530"/>
        <w:gridCol w:w="435"/>
        <w:gridCol w:w="435"/>
        <w:gridCol w:w="435"/>
        <w:gridCol w:w="435"/>
        <w:gridCol w:w="435"/>
        <w:gridCol w:w="435"/>
        <w:gridCol w:w="435"/>
        <w:gridCol w:w="435"/>
        <w:gridCol w:w="435"/>
        <w:gridCol w:w="435"/>
      </w:tblGrid>
      <w:tr>
        <w:tblPrEx>
          <w:tblCellMar>
            <w:top w:w="0" w:type="dxa"/>
            <w:left w:w="0" w:type="dxa"/>
            <w:bottom w:w="0" w:type="dxa"/>
            <w:right w:w="0" w:type="dxa"/>
          </w:tblCellMar>
        </w:tblPrEx>
        <w:trPr>
          <w:trHeight w:val="665" w:hRule="atLeast"/>
        </w:trPr>
        <w:tc>
          <w:tcPr>
            <w:tcW w:w="6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类别</w:t>
            </w:r>
          </w:p>
        </w:tc>
        <w:tc>
          <w:tcPr>
            <w:tcW w:w="100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环节</w:t>
            </w:r>
          </w:p>
        </w:tc>
        <w:tc>
          <w:tcPr>
            <w:tcW w:w="364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课程编码</w:t>
            </w:r>
          </w:p>
        </w:tc>
        <w:tc>
          <w:tcPr>
            <w:tcW w:w="453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项目名称</w:t>
            </w:r>
          </w:p>
        </w:tc>
        <w:tc>
          <w:tcPr>
            <w:tcW w:w="1740" w:type="dxa"/>
            <w:gridSpan w:val="4"/>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870" w:type="dxa"/>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cs="宋体"/>
                <w:b/>
                <w:color w:val="000000"/>
                <w:kern w:val="0"/>
                <w:sz w:val="20"/>
                <w:szCs w:val="20"/>
              </w:rPr>
            </w:pPr>
          </w:p>
          <w:p>
            <w:pPr>
              <w:jc w:val="both"/>
              <w:rPr>
                <w:rFonts w:hint="eastAsia" w:ascii="宋体" w:hAnsi="宋体" w:cs="宋体"/>
                <w:b/>
                <w:color w:val="000000"/>
                <w:kern w:val="0"/>
                <w:sz w:val="20"/>
                <w:szCs w:val="20"/>
              </w:rPr>
            </w:pPr>
            <w:r>
              <w:rPr>
                <w:rFonts w:hint="eastAsia" w:ascii="宋体" w:hAnsi="宋体" w:cs="宋体"/>
                <w:b/>
                <w:color w:val="000000"/>
                <w:kern w:val="0"/>
                <w:sz w:val="20"/>
                <w:szCs w:val="20"/>
              </w:rPr>
              <w:t>学时类型</w:t>
            </w:r>
          </w:p>
        </w:tc>
        <w:tc>
          <w:tcPr>
            <w:tcW w:w="1740" w:type="dxa"/>
            <w:gridSpan w:val="4"/>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716" w:hRule="atLeast"/>
        </w:trPr>
        <w:tc>
          <w:tcPr>
            <w:tcW w:w="6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75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课程模块</w:t>
            </w:r>
          </w:p>
        </w:tc>
        <w:tc>
          <w:tcPr>
            <w:tcW w:w="4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课程性质</w:t>
            </w:r>
          </w:p>
        </w:tc>
        <w:tc>
          <w:tcPr>
            <w:tcW w:w="540"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责任单位</w:t>
            </w:r>
          </w:p>
        </w:tc>
        <w:tc>
          <w:tcPr>
            <w:tcW w:w="75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学习主体</w:t>
            </w:r>
          </w:p>
        </w:tc>
        <w:tc>
          <w:tcPr>
            <w:tcW w:w="1125"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流水号</w:t>
            </w:r>
          </w:p>
        </w:tc>
        <w:tc>
          <w:tcPr>
            <w:tcW w:w="453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项目属性</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考核方式</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学分数</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开设周数</w:t>
            </w:r>
          </w:p>
        </w:tc>
        <w:tc>
          <w:tcPr>
            <w:tcW w:w="4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讲授</w:t>
            </w:r>
          </w:p>
        </w:tc>
        <w:tc>
          <w:tcPr>
            <w:tcW w:w="4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其它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修读学期</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2</w:t>
            </w:r>
          </w:p>
        </w:tc>
      </w:tr>
      <w:tr>
        <w:tblPrEx>
          <w:tblCellMar>
            <w:top w:w="0" w:type="dxa"/>
            <w:left w:w="0" w:type="dxa"/>
            <w:bottom w:w="0" w:type="dxa"/>
            <w:right w:w="0" w:type="dxa"/>
          </w:tblCellMar>
        </w:tblPrEx>
        <w:trPr>
          <w:trHeight w:val="403"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实践课程模块</w:t>
            </w:r>
          </w:p>
        </w:tc>
        <w:tc>
          <w:tcPr>
            <w:tcW w:w="10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通识类实践课程</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D</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毛泽东思想和中国特色社会主义理论体系概论实践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暑假</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sz w:val="20"/>
                <w:szCs w:val="20"/>
              </w:rPr>
            </w:pPr>
            <w:r>
              <w:rPr>
                <w:rFonts w:hint="eastAsia" w:ascii="宋体" w:hAnsi="宋体" w:cs="宋体"/>
                <w:b/>
                <w:color w:val="000000"/>
                <w:kern w:val="0"/>
                <w:sz w:val="20"/>
                <w:szCs w:val="20"/>
              </w:rPr>
              <w:t>专业类实践课程</w:t>
            </w:r>
          </w:p>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H</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r>
              <w:rPr>
                <w:rFonts w:hint="eastAsia" w:ascii="宋体" w:hAnsi="宋体" w:cs="宋体"/>
                <w:color w:val="000000"/>
                <w:sz w:val="20"/>
                <w:szCs w:val="20"/>
              </w:rPr>
              <w:t>大学物理实验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学时</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H</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5</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default" w:ascii="Times New Roman" w:hAnsi="Times New Roman" w:cs="Times New Roman"/>
                <w:color w:val="auto"/>
                <w:kern w:val="0"/>
                <w:sz w:val="20"/>
                <w:szCs w:val="20"/>
                <w:lang w:val="en-US" w:eastAsia="zh-CN" w:bidi="ar"/>
              </w:rPr>
              <w:t>电工与电子技术</w:t>
            </w:r>
            <w:r>
              <w:rPr>
                <w:rFonts w:hint="eastAsia"/>
                <w:color w:val="auto"/>
                <w:kern w:val="0"/>
                <w:sz w:val="20"/>
                <w:szCs w:val="20"/>
              </w:rPr>
              <w:t>综合实验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学时</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color w:val="000000"/>
                <w:sz w:val="20"/>
                <w:szCs w:val="20"/>
                <w:lang w:val="en-US" w:eastAsia="zh-CN"/>
              </w:rPr>
            </w:pPr>
            <w:r>
              <w:rPr>
                <w:rFonts w:hint="eastAsia" w:ascii="宋体" w:hAnsi="宋体" w:cs="宋体"/>
                <w:color w:val="000000"/>
                <w:sz w:val="20"/>
                <w:szCs w:val="20"/>
                <w:highlight w:val="none"/>
                <w:lang w:val="en-US" w:eastAsia="zh-CN"/>
              </w:rPr>
              <w:t>机械工程材料实验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学时</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color w:val="000000"/>
                <w:sz w:val="20"/>
                <w:szCs w:val="20"/>
              </w:rPr>
            </w:pPr>
            <w:r>
              <w:rPr>
                <w:rFonts w:hint="eastAsia" w:ascii="宋体" w:hAnsi="宋体" w:cs="宋体"/>
                <w:color w:val="000000"/>
                <w:sz w:val="20"/>
                <w:szCs w:val="20"/>
              </w:rPr>
              <w:t>先进成图实训</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96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学时</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单片机综合实验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Times New Roman" w:hAnsi="Times New Roman" w:cs="Times New Roman"/>
                <w:i w:val="0"/>
                <w:iCs w:val="0"/>
                <w:color w:val="000000"/>
                <w:kern w:val="0"/>
                <w:sz w:val="20"/>
                <w:szCs w:val="20"/>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学时</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测试技术综合实验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eastAsia" w:ascii="Times New Roman" w:hAnsi="Times New Roman" w:eastAsia="宋体" w:cs="Times New Roman"/>
                <w:i w:val="0"/>
                <w:iCs w:val="0"/>
                <w:color w:val="000000"/>
                <w:kern w:val="0"/>
                <w:sz w:val="20"/>
                <w:szCs w:val="20"/>
                <w:u w:val="none"/>
                <w:lang w:val="en-US" w:eastAsia="zh-CN" w:bidi="ar"/>
              </w:rPr>
              <w:t>学时</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机械工程创新综合性</w:t>
            </w:r>
            <w:r>
              <w:rPr>
                <w:rFonts w:hint="eastAsia" w:ascii="Times New Roman" w:hAnsi="Times New Roman" w:cs="Times New Roman"/>
                <w:i w:val="0"/>
                <w:iCs w:val="0"/>
                <w:color w:val="000000"/>
                <w:kern w:val="0"/>
                <w:sz w:val="20"/>
                <w:szCs w:val="20"/>
                <w:u w:val="none"/>
                <w:lang w:val="en-US" w:eastAsia="zh-CN" w:bidi="ar"/>
              </w:rPr>
              <w:t>实训</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工程训练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电工实习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8</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机械零件测绘</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9</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机械原理课程设计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9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0</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机械设计课程设计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矿山装备液压传动系统课程设计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highlight w:val="none"/>
                <w:u w:val="none"/>
                <w:lang w:val="en-US" w:eastAsia="zh-CN" w:bidi="ar"/>
              </w:rPr>
              <w:t>机械工程测试技术基础课程设计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机械制造技术课程设计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生产实习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5</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机械制造装备设计课程设计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毕业实习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6</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7</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毕业设计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周</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9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b/>
                <w:color w:val="000000"/>
                <w:kern w:val="2"/>
                <w:sz w:val="20"/>
                <w:szCs w:val="20"/>
                <w:lang w:val="en-US" w:eastAsia="zh-CN" w:bidi="ar-SA"/>
              </w:rPr>
            </w:pPr>
            <w:r>
              <w:rPr>
                <w:rFonts w:hint="eastAsia" w:ascii="宋体" w:hAnsi="宋体" w:cs="宋体"/>
                <w:b/>
                <w:color w:val="000000"/>
                <w:kern w:val="0"/>
                <w:sz w:val="20"/>
                <w:szCs w:val="20"/>
              </w:rPr>
              <w:t>小</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000000"/>
                <w:kern w:val="2"/>
                <w:sz w:val="20"/>
                <w:szCs w:val="20"/>
                <w:lang w:val="en-US" w:eastAsia="zh-CN" w:bidi="ar-SA"/>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000000"/>
                <w:kern w:val="2"/>
                <w:sz w:val="20"/>
                <w:szCs w:val="20"/>
                <w:lang w:val="en-US" w:eastAsia="zh-CN" w:bidi="ar-SA"/>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kern w:val="2"/>
                <w:sz w:val="20"/>
                <w:szCs w:val="20"/>
                <w:lang w:val="en-US" w:eastAsia="zh-CN" w:bidi="ar-SA"/>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25.5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38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b/>
                <w:bCs/>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208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b/>
                <w:color w:val="000000"/>
                <w:kern w:val="0"/>
                <w:sz w:val="20"/>
                <w:szCs w:val="20"/>
                <w:lang w:val="en-US" w:eastAsia="zh-CN"/>
              </w:rPr>
            </w:pPr>
            <w:r>
              <w:rPr>
                <w:rFonts w:hint="eastAsia" w:ascii="宋体" w:hAnsi="宋体" w:cs="宋体"/>
                <w:b/>
                <w:color w:val="000000"/>
                <w:kern w:val="0"/>
                <w:sz w:val="20"/>
                <w:szCs w:val="20"/>
              </w:rPr>
              <w:t>第二课堂</w:t>
            </w:r>
            <w:r>
              <w:rPr>
                <w:rFonts w:hint="eastAsia" w:ascii="宋体" w:hAnsi="宋体" w:cs="宋体"/>
                <w:b/>
                <w:color w:val="000000"/>
                <w:kern w:val="0"/>
                <w:sz w:val="20"/>
                <w:szCs w:val="20"/>
                <w:lang w:val="en-US" w:eastAsia="zh-CN"/>
              </w:rPr>
              <w:t>育人体系</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V</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rPr>
              <w:t>第二课堂</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根据学校有关文件认定</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X</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军事训练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Y</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color w:val="000000"/>
                <w:kern w:val="0"/>
                <w:sz w:val="20"/>
                <w:szCs w:val="20"/>
                <w:highlight w:val="none"/>
                <w:lang w:val="en-US" w:eastAsia="zh-CN"/>
              </w:rPr>
            </w:pPr>
            <w:r>
              <w:rPr>
                <w:rFonts w:hint="eastAsia" w:ascii="宋体" w:hAnsi="宋体" w:cs="宋体"/>
                <w:color w:val="000000"/>
                <w:kern w:val="0"/>
                <w:sz w:val="20"/>
                <w:szCs w:val="20"/>
                <w:lang w:val="en-US" w:eastAsia="zh-CN"/>
              </w:rPr>
              <w:t>就业技能实践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r>
              <w:rPr>
                <w:rFonts w:hint="eastAsia" w:ascii="Times New Roman" w:hAnsi="Times New Roman" w:cs="Times New Roman"/>
                <w:i w:val="0"/>
                <w:iCs w:val="0"/>
                <w:color w:val="000000"/>
                <w:kern w:val="0"/>
                <w:sz w:val="20"/>
                <w:szCs w:val="20"/>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987"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w:t>
            </w:r>
            <w:r>
              <w:rPr>
                <w:rFonts w:hint="eastAsia" w:ascii="Times New Roman" w:hAnsi="Times New Roman" w:eastAsia="宋体" w:cs="Times New Roman"/>
                <w:i w:val="0"/>
                <w:iCs w:val="0"/>
                <w:color w:val="000000"/>
                <w:kern w:val="0"/>
                <w:sz w:val="20"/>
                <w:szCs w:val="20"/>
                <w:u w:val="none"/>
                <w:lang w:val="en-US" w:eastAsia="zh-CN" w:bidi="ar"/>
              </w:rPr>
              <w:br w:type="textWrapping"/>
            </w:r>
            <w:r>
              <w:rPr>
                <w:rFonts w:hint="eastAsia" w:ascii="Times New Roman" w:hAnsi="Times New Roman" w:eastAsia="宋体" w:cs="Times New Roman"/>
                <w:i w:val="0"/>
                <w:iCs w:val="0"/>
                <w:color w:val="000000"/>
                <w:kern w:val="0"/>
                <w:sz w:val="20"/>
                <w:szCs w:val="20"/>
                <w:u w:val="none"/>
                <w:lang w:val="en-US" w:eastAsia="zh-CN" w:bidi="ar"/>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劳动教育</w:t>
            </w:r>
            <w:r>
              <w:rPr>
                <w:rFonts w:hint="eastAsia" w:ascii="宋体" w:hAnsi="宋体" w:cs="宋体"/>
                <w:color w:val="000000"/>
                <w:kern w:val="0"/>
                <w:sz w:val="20"/>
                <w:szCs w:val="20"/>
                <w:highlight w:val="none"/>
                <w:lang w:val="en-US" w:eastAsia="zh-CN"/>
              </w:rPr>
              <w:t>实践</w:t>
            </w:r>
            <w:r>
              <w:rPr>
                <w:rFonts w:hint="eastAsia" w:ascii="宋体" w:hAnsi="宋体" w:cs="宋体"/>
                <w:color w:val="000000"/>
                <w:kern w:val="0"/>
                <w:sz w:val="20"/>
                <w:szCs w:val="20"/>
                <w:highlight w:val="none"/>
              </w:rPr>
              <w:t>Ⅰ</w:t>
            </w:r>
            <w:r>
              <w:rPr>
                <w:rFonts w:hint="eastAsia" w:ascii="宋体" w:hAnsi="宋体" w:cs="宋体"/>
                <w:color w:val="000000"/>
                <w:kern w:val="0"/>
                <w:sz w:val="20"/>
                <w:szCs w:val="20"/>
                <w:highlight w:val="none"/>
              </w:rPr>
              <w:br w:type="textWrapping"/>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rPr>
              <w:br w:type="textWrapping"/>
            </w:r>
            <w:r>
              <w:rPr>
                <w:rFonts w:hint="eastAsia" w:ascii="宋体" w:hAnsi="宋体" w:cs="宋体"/>
                <w:color w:val="000000"/>
                <w:kern w:val="0"/>
                <w:sz w:val="20"/>
                <w:szCs w:val="20"/>
                <w:highlight w:val="none"/>
              </w:rPr>
              <w:t>劳动教育</w:t>
            </w:r>
            <w:r>
              <w:rPr>
                <w:rFonts w:hint="eastAsia" w:ascii="宋体" w:hAnsi="宋体" w:cs="宋体"/>
                <w:color w:val="000000"/>
                <w:kern w:val="0"/>
                <w:sz w:val="20"/>
                <w:szCs w:val="20"/>
                <w:highlight w:val="none"/>
                <w:lang w:val="en-US" w:eastAsia="zh-CN"/>
              </w:rPr>
              <w:t>实践</w:t>
            </w:r>
            <w:r>
              <w:rPr>
                <w:rFonts w:hint="eastAsia" w:ascii="宋体" w:hAnsi="宋体" w:cs="宋体"/>
                <w:color w:val="000000"/>
                <w:kern w:val="0"/>
                <w:sz w:val="20"/>
                <w:szCs w:val="20"/>
                <w:highlight w:val="none"/>
              </w:rPr>
              <w:t>Ⅷ</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W</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rPr>
              <w:t>创新创业实践课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149"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Times New Roman" w:hAnsi="Times New Roman" w:eastAsia="宋体" w:cs="Times New Roman"/>
                <w:b/>
                <w:bCs/>
                <w:i w:val="0"/>
                <w:iCs w:val="0"/>
                <w:color w:val="000000"/>
                <w:kern w:val="0"/>
                <w:sz w:val="20"/>
                <w:szCs w:val="20"/>
                <w:u w:val="none"/>
                <w:lang w:val="en-US" w:eastAsia="zh-CN" w:bidi="ar"/>
              </w:rPr>
              <w:t>8.3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color w:val="000000"/>
                <w:sz w:val="20"/>
                <w:szCs w:val="20"/>
                <w:lang w:val="en-US" w:eastAsia="zh-CN"/>
              </w:rPr>
            </w:pPr>
            <w:r>
              <w:rPr>
                <w:rFonts w:hint="eastAsia" w:ascii="Times New Roman" w:hAnsi="Times New Roman" w:eastAsia="宋体" w:cs="Times New Roman"/>
                <w:b/>
                <w:bCs/>
                <w:i w:val="0"/>
                <w:iCs w:val="0"/>
                <w:color w:val="000000"/>
                <w:kern w:val="0"/>
                <w:sz w:val="20"/>
                <w:szCs w:val="20"/>
                <w:u w:val="none"/>
                <w:lang w:val="en-US" w:eastAsia="zh-CN" w:bidi="ar"/>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1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合</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eastAsia="宋体" w:cs="Times New Roman"/>
                <w:b/>
                <w:bCs/>
                <w:i w:val="0"/>
                <w:iCs w:val="0"/>
                <w:color w:val="000000"/>
                <w:kern w:val="0"/>
                <w:sz w:val="20"/>
                <w:szCs w:val="20"/>
                <w:u w:val="none"/>
                <w:lang w:val="en-US" w:eastAsia="zh-CN" w:bidi="ar"/>
              </w:rPr>
              <w:t>3</w:t>
            </w:r>
            <w:r>
              <w:rPr>
                <w:rFonts w:hint="eastAsia" w:ascii="Times New Roman" w:hAnsi="Times New Roman" w:cs="Times New Roman"/>
                <w:b/>
                <w:bCs/>
                <w:i w:val="0"/>
                <w:iCs w:val="0"/>
                <w:color w:val="000000"/>
                <w:kern w:val="0"/>
                <w:sz w:val="20"/>
                <w:szCs w:val="20"/>
                <w:u w:val="none"/>
                <w:lang w:val="en-US" w:eastAsia="zh-CN" w:bidi="ar"/>
              </w:rPr>
              <w:t>5</w:t>
            </w:r>
            <w:r>
              <w:rPr>
                <w:rFonts w:hint="eastAsia" w:ascii="Times New Roman" w:hAnsi="Times New Roman" w:eastAsia="宋体" w:cs="Times New Roman"/>
                <w:b/>
                <w:bCs/>
                <w:i w:val="0"/>
                <w:iCs w:val="0"/>
                <w:color w:val="000000"/>
                <w:kern w:val="0"/>
                <w:sz w:val="20"/>
                <w:szCs w:val="20"/>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cs="Times New Roman"/>
                <w:b/>
                <w:bCs/>
                <w:i w:val="0"/>
                <w:iCs w:val="0"/>
                <w:color w:val="000000"/>
                <w:kern w:val="0"/>
                <w:sz w:val="20"/>
                <w:szCs w:val="20"/>
                <w:u w:val="none"/>
                <w:lang w:val="en-US" w:eastAsia="zh-CN" w:bidi="ar"/>
              </w:rPr>
              <w:t>42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b/>
                <w:bCs/>
                <w:i w:val="0"/>
                <w:iCs w:val="0"/>
                <w:color w:val="000000"/>
                <w:kern w:val="0"/>
                <w:sz w:val="20"/>
                <w:szCs w:val="20"/>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bCs/>
                <w:i w:val="0"/>
                <w:iCs w:val="0"/>
                <w:color w:val="000000"/>
                <w:kern w:val="0"/>
                <w:sz w:val="20"/>
                <w:szCs w:val="20"/>
                <w:u w:val="none"/>
                <w:lang w:val="en-US" w:eastAsia="zh-CN" w:bidi="ar"/>
              </w:rPr>
            </w:pPr>
            <w:r>
              <w:rPr>
                <w:rFonts w:hint="eastAsia" w:ascii="Times New Roman" w:hAnsi="Times New Roman" w:cs="Times New Roman"/>
                <w:b/>
                <w:bCs/>
                <w:i w:val="0"/>
                <w:iCs w:val="0"/>
                <w:color w:val="000000"/>
                <w:kern w:val="0"/>
                <w:sz w:val="20"/>
                <w:szCs w:val="20"/>
                <w:u w:val="none"/>
                <w:lang w:val="en-US" w:eastAsia="zh-CN" w:bidi="ar"/>
              </w:rPr>
              <w:t>208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bl>
    <w:p>
      <w:pPr>
        <w:ind w:firstLine="0" w:firstLineChars="0"/>
        <w:rPr>
          <w:rFonts w:hint="eastAsia" w:ascii="黑体" w:hAnsi="黑体" w:eastAsia="黑体"/>
          <w:bCs/>
          <w:kern w:val="0"/>
          <w:sz w:val="28"/>
          <w:szCs w:val="28"/>
        </w:rPr>
      </w:pPr>
    </w:p>
    <w:p>
      <w:pPr>
        <w:rPr>
          <w:rFonts w:hint="eastAsia" w:ascii="黑体" w:hAnsi="黑体" w:eastAsia="黑体"/>
          <w:bCs/>
          <w:kern w:val="0"/>
          <w:sz w:val="28"/>
          <w:szCs w:val="28"/>
        </w:rPr>
      </w:pPr>
      <w:r>
        <w:rPr>
          <w:rFonts w:hint="eastAsia" w:ascii="黑体" w:hAnsi="黑体" w:eastAsia="黑体"/>
          <w:bCs/>
          <w:kern w:val="0"/>
          <w:sz w:val="28"/>
          <w:szCs w:val="28"/>
        </w:rPr>
        <w:br w:type="page"/>
      </w:r>
    </w:p>
    <w:p>
      <w:pPr>
        <w:ind w:firstLine="0" w:firstLineChars="0"/>
        <w:rPr>
          <w:rFonts w:ascii="黑体" w:hAnsi="黑体" w:eastAsia="黑体"/>
          <w:bCs/>
          <w:kern w:val="0"/>
          <w:sz w:val="28"/>
          <w:szCs w:val="28"/>
        </w:rPr>
      </w:pPr>
      <w:r>
        <w:rPr>
          <w:rFonts w:hint="eastAsia" w:ascii="黑体" w:hAnsi="黑体" w:eastAsia="黑体"/>
          <w:bCs/>
          <w:kern w:val="0"/>
          <w:sz w:val="28"/>
          <w:szCs w:val="28"/>
        </w:rPr>
        <w:t>十一、</w:t>
      </w:r>
      <w:r>
        <w:rPr>
          <w:rFonts w:ascii="黑体" w:hAnsi="黑体" w:eastAsia="黑体"/>
          <w:bCs/>
          <w:kern w:val="0"/>
          <w:sz w:val="28"/>
          <w:szCs w:val="28"/>
          <w:lang w:val="zh-CN"/>
        </w:rPr>
        <w:t>课程体系设置与相关标准</w:t>
      </w:r>
      <w:r>
        <w:rPr>
          <w:rFonts w:hint="eastAsia" w:ascii="黑体" w:hAnsi="黑体" w:eastAsia="黑体"/>
          <w:bCs/>
          <w:kern w:val="0"/>
          <w:sz w:val="28"/>
          <w:szCs w:val="28"/>
          <w:lang w:val="zh-CN"/>
        </w:rPr>
        <w:t>要求</w:t>
      </w:r>
    </w:p>
    <w:p>
      <w:pPr>
        <w:ind w:firstLine="480"/>
        <w:jc w:val="center"/>
      </w:pPr>
      <w:r>
        <w:t>课程体系设置与相关标准联系</w:t>
      </w:r>
    </w:p>
    <w:p>
      <w:pPr>
        <w:ind w:firstLine="480"/>
        <w:jc w:val="center"/>
      </w:pPr>
    </w:p>
    <w:tbl>
      <w:tblPr>
        <w:tblStyle w:val="7"/>
        <w:tblW w:w="13055" w:type="dxa"/>
        <w:jc w:val="center"/>
        <w:tblLayout w:type="fixed"/>
        <w:tblCellMar>
          <w:top w:w="0" w:type="dxa"/>
          <w:left w:w="10" w:type="dxa"/>
          <w:bottom w:w="0" w:type="dxa"/>
          <w:right w:w="10" w:type="dxa"/>
        </w:tblCellMar>
      </w:tblPr>
      <w:tblGrid>
        <w:gridCol w:w="1711"/>
        <w:gridCol w:w="2654"/>
        <w:gridCol w:w="4185"/>
        <w:gridCol w:w="4505"/>
      </w:tblGrid>
      <w:tr>
        <w:tblPrEx>
          <w:tblCellMar>
            <w:top w:w="0" w:type="dxa"/>
            <w:left w:w="10" w:type="dxa"/>
            <w:bottom w:w="0" w:type="dxa"/>
            <w:right w:w="10" w:type="dxa"/>
          </w:tblCellMar>
        </w:tblPrEx>
        <w:trPr>
          <w:trHeight w:val="469" w:hRule="exact"/>
          <w:jc w:val="center"/>
        </w:trPr>
        <w:tc>
          <w:tcPr>
            <w:tcW w:w="1711"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eastAsia="黑体" w:cs="Times New Roman"/>
                <w:kern w:val="0"/>
                <w:sz w:val="22"/>
                <w:lang w:val="zh-TW" w:eastAsia="zh-TW" w:bidi="zh-TW"/>
              </w:rPr>
            </w:pPr>
            <w:r>
              <w:rPr>
                <w:rFonts w:hint="default" w:ascii="Times New Roman" w:hAnsi="Times New Roman" w:eastAsia="黑体" w:cs="Times New Roman"/>
                <w:kern w:val="0"/>
                <w:sz w:val="22"/>
                <w:lang w:val="zh-TW" w:eastAsia="zh-TW" w:bidi="zh-TW"/>
              </w:rPr>
              <w:t>标准</w:t>
            </w:r>
          </w:p>
        </w:tc>
        <w:tc>
          <w:tcPr>
            <w:tcW w:w="6839" w:type="dxa"/>
            <w:gridSpan w:val="2"/>
            <w:tcBorders>
              <w:top w:val="single" w:color="auto" w:sz="4" w:space="0"/>
              <w:left w:val="single" w:color="auto" w:sz="4" w:space="0"/>
            </w:tcBorders>
            <w:shd w:val="clear" w:color="auto" w:fill="FFFFFF"/>
            <w:vAlign w:val="center"/>
          </w:tcPr>
          <w:p>
            <w:pPr>
              <w:jc w:val="center"/>
              <w:rPr>
                <w:rFonts w:hint="default" w:ascii="Times New Roman" w:hAnsi="Times New Roman" w:eastAsia="黑体" w:cs="Times New Roman"/>
                <w:kern w:val="0"/>
                <w:sz w:val="22"/>
                <w:lang w:val="zh-TW" w:eastAsia="zh-TW" w:bidi="zh-TW"/>
              </w:rPr>
            </w:pPr>
            <w:r>
              <w:rPr>
                <w:rFonts w:hint="default" w:ascii="Times New Roman" w:hAnsi="Times New Roman" w:eastAsia="黑体" w:cs="Times New Roman"/>
                <w:kern w:val="0"/>
                <w:sz w:val="22"/>
                <w:lang w:val="zh-TW" w:eastAsia="zh-TW" w:bidi="zh-TW"/>
              </w:rPr>
              <w:t>课程体系指导性原则</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eastAsia="黑体" w:cs="Times New Roman"/>
                <w:kern w:val="0"/>
                <w:sz w:val="22"/>
                <w:lang w:val="zh-TW" w:eastAsia="zh-TW" w:bidi="zh-TW"/>
              </w:rPr>
            </w:pPr>
            <w:r>
              <w:rPr>
                <w:rFonts w:hint="default" w:ascii="Times New Roman" w:hAnsi="Times New Roman" w:eastAsia="黑体" w:cs="Times New Roman"/>
                <w:kern w:val="0"/>
                <w:sz w:val="22"/>
                <w:lang w:val="zh-TW" w:eastAsia="zh-TW" w:bidi="zh-TW"/>
              </w:rPr>
              <w:t>本专业开设专业类课程</w:t>
            </w:r>
          </w:p>
        </w:tc>
      </w:tr>
      <w:tr>
        <w:tblPrEx>
          <w:tblCellMar>
            <w:top w:w="0" w:type="dxa"/>
            <w:left w:w="10" w:type="dxa"/>
            <w:bottom w:w="0" w:type="dxa"/>
            <w:right w:w="10" w:type="dxa"/>
          </w:tblCellMar>
        </w:tblPrEx>
        <w:trPr>
          <w:trHeight w:val="0" w:hRule="atLeast"/>
          <w:jc w:val="center"/>
        </w:trPr>
        <w:tc>
          <w:tcPr>
            <w:tcW w:w="1711" w:type="dxa"/>
            <w:vMerge w:val="restart"/>
            <w:tcBorders>
              <w:top w:val="single" w:color="auto" w:sz="4" w:space="0"/>
              <w:left w:val="single" w:color="auto" w:sz="4" w:space="0"/>
            </w:tcBorders>
            <w:shd w:val="clear" w:color="auto" w:fill="FFFFFF"/>
            <w:vAlign w:val="center"/>
          </w:tcPr>
          <w:p>
            <w:pPr>
              <w:jc w:val="left"/>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工程教育认证标准</w:t>
            </w:r>
          </w:p>
        </w:tc>
        <w:tc>
          <w:tcPr>
            <w:tcW w:w="2654"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人文社会科学类通识教育课程</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0"/>
                <w:szCs w:val="20"/>
                <w:lang w:val="en-US" w:eastAsia="zh-CN"/>
              </w:rPr>
            </w:pPr>
            <w:r>
              <w:rPr>
                <w:rFonts w:hint="eastAsia" w:cs="Times New Roman"/>
                <w:sz w:val="20"/>
                <w:szCs w:val="20"/>
                <w:lang w:val="zh-TW" w:eastAsia="zh-CN"/>
              </w:rPr>
              <w:t>不少于总学分的</w:t>
            </w:r>
            <w:r>
              <w:rPr>
                <w:rFonts w:hint="eastAsia" w:cs="Times New Roman"/>
                <w:sz w:val="20"/>
                <w:szCs w:val="20"/>
                <w:lang w:val="en-US" w:eastAsia="zh-CN"/>
              </w:rPr>
              <w:t>15%</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eastAsia="宋体" w:cs="Times New Roman"/>
                <w:kern w:val="0"/>
                <w:sz w:val="20"/>
                <w:szCs w:val="20"/>
                <w:lang w:val="en-US" w:eastAsia="zh-CN"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31.2%</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数学与自然科学类课程</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b/>
                <w:bCs/>
                <w:kern w:val="0"/>
                <w:sz w:val="20"/>
                <w:szCs w:val="20"/>
                <w:lang w:val="zh-TW" w:eastAsia="zh-CN" w:bidi="zh-TW"/>
              </w:rPr>
            </w:pPr>
            <w:r>
              <w:rPr>
                <w:rFonts w:hint="eastAsia" w:cs="Times New Roman"/>
                <w:sz w:val="20"/>
                <w:szCs w:val="20"/>
                <w:lang w:val="zh-TW" w:eastAsia="zh-CN"/>
              </w:rPr>
              <w:t>不少于总学分的</w:t>
            </w:r>
            <w:r>
              <w:rPr>
                <w:rFonts w:hint="eastAsia" w:cs="Times New Roman"/>
                <w:sz w:val="20"/>
                <w:szCs w:val="20"/>
                <w:lang w:val="en-US" w:eastAsia="zh-CN"/>
              </w:rPr>
              <w:t>15%</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kern w:val="0"/>
                <w:sz w:val="20"/>
                <w:szCs w:val="20"/>
                <w:lang w:val="en-US" w:eastAsia="zh-TW"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15.4%</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工程基础及专业课程</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b/>
                <w:bCs/>
                <w:kern w:val="0"/>
                <w:sz w:val="20"/>
                <w:szCs w:val="20"/>
                <w:lang w:val="zh-TW" w:eastAsia="zh-CN" w:bidi="zh-TW"/>
              </w:rPr>
            </w:pPr>
            <w:r>
              <w:rPr>
                <w:rFonts w:hint="eastAsia" w:cs="Times New Roman"/>
                <w:sz w:val="20"/>
                <w:szCs w:val="20"/>
                <w:lang w:val="zh-TW" w:eastAsia="zh-CN"/>
              </w:rPr>
              <w:t>不少于总学分的</w:t>
            </w:r>
            <w:r>
              <w:rPr>
                <w:rFonts w:hint="eastAsia" w:cs="Times New Roman"/>
                <w:sz w:val="20"/>
                <w:szCs w:val="20"/>
                <w:lang w:val="en-US" w:eastAsia="zh-CN"/>
              </w:rPr>
              <w:t>30%</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kern w:val="0"/>
                <w:sz w:val="20"/>
                <w:szCs w:val="20"/>
                <w:lang w:val="en-US" w:eastAsia="zh-TW"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33.6%</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bottom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工程实践与毕业设计</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b/>
                <w:bCs/>
                <w:kern w:val="0"/>
                <w:sz w:val="20"/>
                <w:szCs w:val="20"/>
                <w:lang w:val="zh-TW" w:eastAsia="zh-CN" w:bidi="zh-TW"/>
              </w:rPr>
            </w:pPr>
            <w:r>
              <w:rPr>
                <w:rFonts w:hint="eastAsia" w:cs="Times New Roman"/>
                <w:sz w:val="20"/>
                <w:szCs w:val="20"/>
                <w:lang w:val="zh-TW" w:eastAsia="zh-CN"/>
              </w:rPr>
              <w:t>不少于总学分的</w:t>
            </w:r>
            <w:r>
              <w:rPr>
                <w:rFonts w:hint="eastAsia" w:cs="Times New Roman"/>
                <w:sz w:val="20"/>
                <w:szCs w:val="20"/>
                <w:lang w:val="en-US" w:eastAsia="zh-CN"/>
              </w:rPr>
              <w:t>20%</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kern w:val="0"/>
                <w:sz w:val="20"/>
                <w:szCs w:val="20"/>
                <w:lang w:val="en-US" w:eastAsia="zh-TW"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29.25%</w:t>
            </w:r>
          </w:p>
        </w:tc>
      </w:tr>
      <w:tr>
        <w:tblPrEx>
          <w:tblCellMar>
            <w:top w:w="0" w:type="dxa"/>
            <w:left w:w="10" w:type="dxa"/>
            <w:bottom w:w="0" w:type="dxa"/>
            <w:right w:w="10" w:type="dxa"/>
          </w:tblCellMar>
        </w:tblPrEx>
        <w:trPr>
          <w:trHeight w:val="468" w:hRule="exact"/>
          <w:jc w:val="center"/>
        </w:trPr>
        <w:tc>
          <w:tcPr>
            <w:tcW w:w="1711" w:type="dxa"/>
            <w:vMerge w:val="restart"/>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专业本科教学质量国家标准</w:t>
            </w:r>
          </w:p>
        </w:tc>
        <w:tc>
          <w:tcPr>
            <w:tcW w:w="265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eastAsia" w:ascii="Times New Roman" w:hAnsi="Times New Roman" w:cs="Times New Roman"/>
                <w:kern w:val="0"/>
                <w:sz w:val="20"/>
                <w:szCs w:val="20"/>
                <w:lang w:val="zh-TW" w:eastAsia="zh-CN" w:bidi="zh-TW"/>
              </w:rPr>
              <w:t>总学分要求</w:t>
            </w:r>
          </w:p>
        </w:tc>
        <w:tc>
          <w:tcPr>
            <w:tcW w:w="4185" w:type="dxa"/>
            <w:tcBorders>
              <w:top w:val="single" w:color="auto" w:sz="4" w:space="0"/>
              <w:left w:val="single" w:color="auto" w:sz="4" w:space="0"/>
            </w:tcBorders>
            <w:shd w:val="clear" w:color="auto" w:fill="FFFFFF"/>
            <w:vAlign w:val="center"/>
          </w:tcPr>
          <w:p>
            <w:pPr>
              <w:jc w:val="center"/>
              <w:rPr>
                <w:rFonts w:hint="default" w:ascii="Times New Roman" w:hAnsi="Times New Roman" w:eastAsia="宋体" w:cs="Times New Roman"/>
                <w:kern w:val="0"/>
                <w:sz w:val="20"/>
                <w:szCs w:val="20"/>
                <w:lang w:val="en-US" w:eastAsia="zh-CN" w:bidi="zh-TW"/>
              </w:rPr>
            </w:pPr>
            <w:r>
              <w:rPr>
                <w:rFonts w:hint="eastAsia" w:ascii="Times New Roman" w:hAnsi="Times New Roman" w:cs="Times New Roman"/>
                <w:kern w:val="0"/>
                <w:sz w:val="20"/>
                <w:szCs w:val="20"/>
                <w:lang w:val="en-US" w:eastAsia="zh-CN" w:bidi="zh-TW"/>
              </w:rPr>
              <w:t>150-190学分</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eastAsia="宋体" w:cs="Times New Roman"/>
                <w:color w:val="auto"/>
                <w:kern w:val="0"/>
                <w:sz w:val="20"/>
                <w:szCs w:val="20"/>
                <w:lang w:val="en-US" w:eastAsia="zh-CN" w:bidi="zh-TW"/>
              </w:rPr>
            </w:pPr>
            <w:r>
              <w:rPr>
                <w:rFonts w:hint="eastAsia" w:ascii="Times New Roman" w:hAnsi="Times New Roman" w:cs="Times New Roman"/>
                <w:color w:val="auto"/>
                <w:kern w:val="0"/>
                <w:sz w:val="20"/>
                <w:szCs w:val="20"/>
                <w:lang w:val="en-US" w:eastAsia="zh-CN" w:bidi="zh-TW"/>
              </w:rPr>
              <w:t>169学分</w:t>
            </w:r>
          </w:p>
        </w:tc>
      </w:tr>
      <w:tr>
        <w:tblPrEx>
          <w:tblCellMar>
            <w:top w:w="0" w:type="dxa"/>
            <w:left w:w="10" w:type="dxa"/>
            <w:bottom w:w="0" w:type="dxa"/>
            <w:right w:w="10" w:type="dxa"/>
          </w:tblCellMar>
        </w:tblPrEx>
        <w:trPr>
          <w:trHeight w:val="641" w:hRule="exac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vMerge w:val="restart"/>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实验课</w:t>
            </w:r>
          </w:p>
        </w:tc>
        <w:tc>
          <w:tcPr>
            <w:tcW w:w="4185"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培养学生实验设计、实施和测试分析能力</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color w:val="0070C0"/>
                <w:kern w:val="0"/>
                <w:sz w:val="20"/>
                <w:szCs w:val="20"/>
                <w:lang w:val="zh-TW" w:eastAsia="zh-TW" w:bidi="zh-TW"/>
              </w:rPr>
            </w:pPr>
            <w:r>
              <w:rPr>
                <w:rFonts w:hint="default" w:ascii="Times New Roman" w:hAnsi="Times New Roman" w:cs="Times New Roman"/>
                <w:color w:val="auto"/>
                <w:kern w:val="0"/>
                <w:sz w:val="20"/>
                <w:szCs w:val="20"/>
                <w:lang w:val="zh-TW" w:eastAsia="zh-TW" w:bidi="zh-TW"/>
              </w:rPr>
              <w:t>基础实验：</w:t>
            </w:r>
            <w:r>
              <w:rPr>
                <w:rFonts w:hint="default" w:ascii="Times New Roman" w:hAnsi="Times New Roman" w:cs="Times New Roman"/>
                <w:color w:val="auto"/>
                <w:kern w:val="0"/>
                <w:sz w:val="20"/>
                <w:szCs w:val="20"/>
                <w:lang w:val="en-US" w:eastAsia="zh-CN" w:bidi="zh-TW"/>
              </w:rPr>
              <w:t>80</w:t>
            </w:r>
            <w:r>
              <w:rPr>
                <w:rFonts w:hint="default" w:ascii="Times New Roman" w:hAnsi="Times New Roman" w:cs="Times New Roman"/>
                <w:color w:val="auto"/>
                <w:kern w:val="0"/>
                <w:sz w:val="20"/>
                <w:szCs w:val="20"/>
                <w:lang w:val="zh-TW" w:eastAsia="zh-TW" w:bidi="zh-TW"/>
              </w:rPr>
              <w:t>学时</w:t>
            </w:r>
            <w:r>
              <w:rPr>
                <w:rFonts w:hint="eastAsia" w:ascii="Times New Roman" w:hAnsi="Times New Roman" w:cs="Times New Roman"/>
                <w:color w:val="auto"/>
                <w:kern w:val="0"/>
                <w:sz w:val="20"/>
                <w:szCs w:val="20"/>
                <w:lang w:val="zh-TW" w:eastAsia="zh-CN" w:bidi="zh-TW"/>
              </w:rPr>
              <w:t>；</w:t>
            </w:r>
            <w:r>
              <w:rPr>
                <w:rFonts w:hint="default" w:ascii="Times New Roman" w:hAnsi="Times New Roman" w:cs="Times New Roman"/>
                <w:color w:val="auto"/>
                <w:kern w:val="0"/>
                <w:sz w:val="20"/>
                <w:szCs w:val="20"/>
                <w:lang w:val="zh-TW" w:eastAsia="zh-TW" w:bidi="zh-TW"/>
              </w:rPr>
              <w:t>综合实验：</w:t>
            </w:r>
            <w:r>
              <w:rPr>
                <w:rFonts w:hint="default" w:ascii="Times New Roman" w:hAnsi="Times New Roman" w:cs="Times New Roman"/>
                <w:color w:val="auto"/>
                <w:kern w:val="0"/>
                <w:sz w:val="20"/>
                <w:szCs w:val="20"/>
                <w:lang w:val="en-US" w:eastAsia="zh-CN" w:bidi="zh-TW"/>
              </w:rPr>
              <w:t>96</w:t>
            </w:r>
            <w:r>
              <w:rPr>
                <w:rFonts w:hint="default" w:ascii="Times New Roman" w:hAnsi="Times New Roman" w:cs="Times New Roman"/>
                <w:color w:val="auto"/>
                <w:kern w:val="0"/>
                <w:sz w:val="20"/>
                <w:szCs w:val="20"/>
                <w:lang w:val="zh-TW" w:eastAsia="zh-TW" w:bidi="zh-TW"/>
              </w:rPr>
              <w:t>学时</w:t>
            </w:r>
            <w:r>
              <w:rPr>
                <w:rFonts w:hint="eastAsia" w:ascii="Times New Roman" w:hAnsi="Times New Roman" w:cs="Times New Roman"/>
                <w:color w:val="auto"/>
                <w:kern w:val="0"/>
                <w:sz w:val="20"/>
                <w:szCs w:val="20"/>
                <w:lang w:val="zh-TW" w:eastAsia="zh-CN" w:bidi="zh-TW"/>
              </w:rPr>
              <w:t>；</w:t>
            </w:r>
            <w:r>
              <w:rPr>
                <w:rFonts w:hint="default" w:ascii="Times New Roman" w:hAnsi="Times New Roman" w:cs="Times New Roman"/>
                <w:color w:val="auto"/>
                <w:kern w:val="0"/>
                <w:sz w:val="20"/>
                <w:szCs w:val="20"/>
                <w:lang w:val="zh-TW" w:eastAsia="zh-TW" w:bidi="zh-TW"/>
              </w:rPr>
              <w:t>研究性实验：</w:t>
            </w:r>
            <w:r>
              <w:rPr>
                <w:rFonts w:hint="default" w:ascii="Times New Roman" w:hAnsi="Times New Roman" w:cs="Times New Roman"/>
                <w:color w:val="auto"/>
                <w:kern w:val="0"/>
                <w:sz w:val="20"/>
                <w:szCs w:val="20"/>
                <w:lang w:val="en-US" w:eastAsia="zh-CN" w:bidi="zh-TW"/>
              </w:rPr>
              <w:t>32</w:t>
            </w:r>
            <w:r>
              <w:rPr>
                <w:rFonts w:hint="default" w:ascii="Times New Roman" w:hAnsi="Times New Roman" w:cs="Times New Roman"/>
                <w:color w:val="auto"/>
                <w:kern w:val="0"/>
                <w:sz w:val="20"/>
                <w:szCs w:val="20"/>
                <w:lang w:val="zh-TW" w:eastAsia="zh-TW" w:bidi="zh-TW"/>
              </w:rPr>
              <w:t>学时</w:t>
            </w:r>
          </w:p>
        </w:tc>
      </w:tr>
      <w:tr>
        <w:tblPrEx>
          <w:tblCellMar>
            <w:top w:w="0" w:type="dxa"/>
            <w:left w:w="10" w:type="dxa"/>
            <w:bottom w:w="0" w:type="dxa"/>
            <w:right w:w="10" w:type="dxa"/>
          </w:tblCellMar>
        </w:tblPrEx>
        <w:trPr>
          <w:trHeight w:val="706" w:hRule="exac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418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eastAsia" w:ascii="Times New Roman" w:hAnsi="Times New Roman" w:cs="Times New Roman"/>
                <w:kern w:val="0"/>
                <w:sz w:val="20"/>
                <w:szCs w:val="20"/>
                <w:lang w:val="zh-TW" w:eastAsia="zh-CN" w:bidi="zh-TW"/>
              </w:rPr>
              <w:t>实验类型包括认知性、验证性、综合性实验</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color w:val="0070C0"/>
                <w:kern w:val="0"/>
                <w:sz w:val="20"/>
                <w:szCs w:val="20"/>
                <w:lang w:val="zh-TW" w:eastAsia="zh-TW" w:bidi="zh-TW"/>
              </w:rPr>
            </w:pPr>
            <w:r>
              <w:rPr>
                <w:rFonts w:hint="default" w:ascii="Times New Roman" w:hAnsi="Times New Roman" w:cs="Times New Roman"/>
                <w:color w:val="auto"/>
                <w:kern w:val="0"/>
                <w:sz w:val="20"/>
                <w:szCs w:val="20"/>
                <w:lang w:val="zh-TW" w:eastAsia="zh-TW" w:bidi="zh-TW"/>
              </w:rPr>
              <w:t>综合性实验</w:t>
            </w:r>
            <w:r>
              <w:rPr>
                <w:rFonts w:hint="default" w:ascii="Times New Roman" w:hAnsi="Times New Roman" w:cs="Times New Roman"/>
                <w:color w:val="auto"/>
                <w:kern w:val="0"/>
                <w:sz w:val="20"/>
                <w:szCs w:val="20"/>
                <w:lang w:val="en-US" w:eastAsia="zh-CN" w:bidi="zh-TW"/>
              </w:rPr>
              <w:t>96</w:t>
            </w:r>
            <w:r>
              <w:rPr>
                <w:rFonts w:hint="default" w:ascii="Times New Roman" w:hAnsi="Times New Roman" w:cs="Times New Roman"/>
                <w:color w:val="auto"/>
                <w:kern w:val="0"/>
                <w:sz w:val="20"/>
                <w:szCs w:val="20"/>
                <w:lang w:val="zh-TW" w:eastAsia="zh-TW" w:bidi="zh-TW"/>
              </w:rPr>
              <w:t>学时，研究性实验</w:t>
            </w:r>
            <w:r>
              <w:rPr>
                <w:rFonts w:hint="default" w:ascii="Times New Roman" w:hAnsi="Times New Roman" w:cs="Times New Roman"/>
                <w:color w:val="auto"/>
                <w:kern w:val="0"/>
                <w:sz w:val="20"/>
                <w:szCs w:val="20"/>
                <w:lang w:val="en-US" w:eastAsia="zh-CN" w:bidi="zh-TW"/>
              </w:rPr>
              <w:t>32</w:t>
            </w:r>
            <w:r>
              <w:rPr>
                <w:rFonts w:hint="default" w:ascii="Times New Roman" w:hAnsi="Times New Roman" w:cs="Times New Roman"/>
                <w:color w:val="auto"/>
                <w:kern w:val="0"/>
                <w:sz w:val="20"/>
                <w:szCs w:val="20"/>
                <w:lang w:val="zh-TW" w:eastAsia="zh-TW" w:bidi="zh-TW"/>
              </w:rPr>
              <w:t>学时，占</w:t>
            </w:r>
            <w:r>
              <w:rPr>
                <w:rFonts w:hint="default" w:ascii="Times New Roman" w:hAnsi="Times New Roman" w:cs="Times New Roman"/>
                <w:color w:val="auto"/>
                <w:kern w:val="0"/>
                <w:sz w:val="20"/>
                <w:szCs w:val="20"/>
                <w:lang w:val="zh-TW" w:bidi="zh-TW"/>
              </w:rPr>
              <w:t>专业</w:t>
            </w:r>
            <w:r>
              <w:rPr>
                <w:rFonts w:hint="default" w:ascii="Times New Roman" w:hAnsi="Times New Roman" w:cs="Times New Roman"/>
                <w:color w:val="auto"/>
                <w:kern w:val="0"/>
                <w:sz w:val="20"/>
                <w:szCs w:val="20"/>
                <w:lang w:val="zh-TW" w:eastAsia="zh-TW" w:bidi="zh-TW"/>
              </w:rPr>
              <w:t>实验总学时</w:t>
            </w:r>
            <w:r>
              <w:rPr>
                <w:rFonts w:hint="default" w:ascii="Times New Roman" w:hAnsi="Times New Roman" w:cs="Times New Roman"/>
                <w:color w:val="auto"/>
                <w:kern w:val="0"/>
                <w:sz w:val="20"/>
                <w:szCs w:val="20"/>
                <w:lang w:val="en-US" w:eastAsia="zh-CN" w:bidi="zh-TW"/>
              </w:rPr>
              <w:t>37</w:t>
            </w:r>
            <w:r>
              <w:rPr>
                <w:rFonts w:hint="default" w:ascii="Times New Roman" w:hAnsi="Times New Roman" w:cs="Times New Roman"/>
                <w:color w:val="auto"/>
                <w:kern w:val="0"/>
                <w:sz w:val="20"/>
                <w:szCs w:val="20"/>
                <w:lang w:val="zh-TW" w:eastAsia="zh-TW" w:bidi="zh-TW"/>
              </w:rPr>
              <w:t>%。</w:t>
            </w:r>
          </w:p>
        </w:tc>
      </w:tr>
      <w:tr>
        <w:tblPrEx>
          <w:tblCellMar>
            <w:top w:w="0" w:type="dxa"/>
            <w:left w:w="10" w:type="dxa"/>
            <w:bottom w:w="0" w:type="dxa"/>
            <w:right w:w="10" w:type="dxa"/>
          </w:tblCellMar>
        </w:tblPrEx>
        <w:trPr>
          <w:trHeight w:val="633" w:hRule="exac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实践教学环节</w:t>
            </w:r>
          </w:p>
        </w:tc>
        <w:tc>
          <w:tcPr>
            <w:tcW w:w="4185"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所占比例不少于</w:t>
            </w:r>
            <w:r>
              <w:rPr>
                <w:rFonts w:hint="default" w:ascii="Times New Roman" w:hAnsi="Times New Roman" w:cs="Times New Roman"/>
                <w:kern w:val="0"/>
                <w:sz w:val="20"/>
                <w:szCs w:val="20"/>
                <w:lang w:val="en-US" w:eastAsia="zh-CN" w:bidi="zh-TW"/>
              </w:rPr>
              <w:t>20</w:t>
            </w:r>
            <w:r>
              <w:rPr>
                <w:rFonts w:hint="default" w:ascii="Times New Roman" w:hAnsi="Times New Roman" w:cs="Times New Roman"/>
                <w:kern w:val="0"/>
                <w:sz w:val="20"/>
                <w:szCs w:val="20"/>
                <w:lang w:val="zh-TW" w:eastAsia="zh-TW" w:bidi="zh-TW"/>
              </w:rPr>
              <w:t>%</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hint="default" w:ascii="Times New Roman" w:hAnsi="Times New Roman" w:cs="Times New Roman"/>
                <w:color w:val="0070C0"/>
                <w:kern w:val="0"/>
                <w:sz w:val="20"/>
                <w:szCs w:val="20"/>
                <w:lang w:val="zh-TW" w:eastAsia="zh-TW" w:bidi="zh-TW"/>
              </w:rPr>
            </w:pPr>
            <w:r>
              <w:rPr>
                <w:rFonts w:hint="default" w:ascii="Times New Roman" w:hAnsi="Times New Roman" w:cs="Times New Roman"/>
                <w:color w:val="auto"/>
                <w:kern w:val="0"/>
                <w:sz w:val="20"/>
                <w:szCs w:val="20"/>
                <w:lang w:val="zh-TW" w:eastAsia="zh-TW" w:bidi="zh-TW"/>
              </w:rPr>
              <w:t>各实践教学总计占比</w:t>
            </w:r>
            <w:r>
              <w:rPr>
                <w:rFonts w:hint="default" w:ascii="Times New Roman" w:hAnsi="Times New Roman" w:cs="Times New Roman"/>
                <w:color w:val="auto"/>
                <w:kern w:val="0"/>
                <w:sz w:val="20"/>
                <w:szCs w:val="20"/>
                <w:lang w:val="en-US" w:eastAsia="zh-CN" w:bidi="zh-TW"/>
              </w:rPr>
              <w:t>2</w:t>
            </w:r>
            <w:r>
              <w:rPr>
                <w:rFonts w:hint="eastAsia" w:ascii="Times New Roman" w:hAnsi="Times New Roman" w:cs="Times New Roman"/>
                <w:color w:val="auto"/>
                <w:kern w:val="0"/>
                <w:sz w:val="20"/>
                <w:szCs w:val="20"/>
                <w:lang w:val="en-US" w:eastAsia="zh-CN" w:bidi="zh-TW"/>
              </w:rPr>
              <w:t>9</w:t>
            </w:r>
            <w:r>
              <w:rPr>
                <w:rFonts w:hint="default" w:ascii="Times New Roman" w:hAnsi="Times New Roman" w:cs="Times New Roman"/>
                <w:color w:val="auto"/>
                <w:kern w:val="0"/>
                <w:sz w:val="20"/>
                <w:szCs w:val="20"/>
                <w:lang w:val="en-US" w:eastAsia="zh-CN" w:bidi="zh-TW"/>
              </w:rPr>
              <w:t>.</w:t>
            </w:r>
            <w:r>
              <w:rPr>
                <w:rFonts w:hint="eastAsia" w:ascii="Times New Roman" w:hAnsi="Times New Roman" w:cs="Times New Roman"/>
                <w:color w:val="auto"/>
                <w:kern w:val="0"/>
                <w:sz w:val="20"/>
                <w:szCs w:val="20"/>
                <w:lang w:val="en-US" w:eastAsia="zh-CN" w:bidi="zh-TW"/>
              </w:rPr>
              <w:t>25</w:t>
            </w:r>
            <w:r>
              <w:rPr>
                <w:rFonts w:hint="default" w:ascii="Times New Roman" w:hAnsi="Times New Roman" w:cs="Times New Roman"/>
                <w:color w:val="auto"/>
                <w:kern w:val="0"/>
                <w:sz w:val="20"/>
                <w:szCs w:val="20"/>
                <w:lang w:val="zh-TW" w:eastAsia="zh-TW" w:bidi="zh-TW"/>
              </w:rPr>
              <w:t>%。</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kern w:val="0"/>
                <w:sz w:val="20"/>
                <w:szCs w:val="20"/>
                <w:lang w:val="zh-TW" w:bidi="zh-TW"/>
              </w:rPr>
            </w:pPr>
            <w:r>
              <w:rPr>
                <w:rFonts w:hint="default" w:ascii="Times New Roman" w:hAnsi="Times New Roman" w:cs="Times New Roman"/>
                <w:kern w:val="0"/>
                <w:sz w:val="20"/>
                <w:szCs w:val="20"/>
                <w:lang w:val="zh-TW" w:bidi="zh-TW"/>
              </w:rPr>
              <w:t>专业核心课</w:t>
            </w:r>
          </w:p>
        </w:tc>
        <w:tc>
          <w:tcPr>
            <w:tcW w:w="4185" w:type="dxa"/>
            <w:tcBorders>
              <w:top w:val="single" w:color="auto" w:sz="4" w:space="0"/>
              <w:left w:val="single" w:color="auto" w:sz="4" w:space="0"/>
              <w:bottom w:val="single" w:color="auto" w:sz="4" w:space="0"/>
            </w:tcBorders>
            <w:shd w:val="clear" w:color="auto" w:fill="FFFFFF"/>
            <w:vAlign w:val="center"/>
          </w:tcPr>
          <w:p>
            <w:pPr>
              <w:jc w:val="left"/>
              <w:rPr>
                <w:rFonts w:hint="default" w:ascii="Times New Roman" w:hAnsi="Times New Roman" w:cs="Times New Roman"/>
                <w:sz w:val="20"/>
                <w:szCs w:val="20"/>
                <w:lang w:val="zh-TW"/>
              </w:rPr>
            </w:pPr>
            <w:r>
              <w:rPr>
                <w:rFonts w:hint="default" w:ascii="Times New Roman" w:hAnsi="Times New Roman" w:cs="Times New Roman"/>
                <w:sz w:val="20"/>
                <w:szCs w:val="20"/>
                <w:lang w:val="zh-TW" w:eastAsia="zh-TW"/>
              </w:rPr>
              <w:t>专业本科教学质量国家标准</w:t>
            </w:r>
            <w:r>
              <w:rPr>
                <w:rFonts w:hint="default" w:ascii="Times New Roman" w:hAnsi="Times New Roman" w:cs="Times New Roman"/>
                <w:sz w:val="20"/>
                <w:szCs w:val="20"/>
                <w:lang w:val="zh-TW"/>
              </w:rPr>
              <w:t>要求</w:t>
            </w:r>
          </w:p>
          <w:p>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sz w:val="20"/>
                <w:szCs w:val="20"/>
                <w:lang w:val="zh-TW"/>
              </w:rPr>
            </w:pPr>
            <w:r>
              <w:rPr>
                <w:rFonts w:hint="default" w:ascii="Times New Roman" w:hAnsi="Times New Roman" w:eastAsia="宋体" w:cs="Times New Roman"/>
                <w:kern w:val="2"/>
                <w:sz w:val="20"/>
                <w:szCs w:val="20"/>
                <w:lang w:val="en-US" w:eastAsia="zh-CN" w:bidi="ar-SA"/>
              </w:rPr>
              <w:t>机械设计原理与方法、机械制造工程原理与技术、机械系统中的传动与控制、计算机应用技术</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color w:val="auto"/>
                <w:sz w:val="20"/>
                <w:szCs w:val="20"/>
                <w:lang w:val="zh-TW"/>
              </w:rPr>
            </w:pPr>
            <w:r>
              <w:rPr>
                <w:rFonts w:hint="default" w:ascii="Times New Roman" w:hAnsi="Times New Roman" w:cs="Times New Roman"/>
                <w:color w:val="auto"/>
                <w:sz w:val="20"/>
                <w:szCs w:val="20"/>
                <w:lang w:val="zh-TW"/>
              </w:rPr>
              <w:t>本专业实际开设专业核心课情况</w:t>
            </w:r>
          </w:p>
          <w:p>
            <w:pPr>
              <w:pStyle w:val="2"/>
              <w:keepNext w:val="0"/>
              <w:keepLines w:val="0"/>
              <w:pageBreakBefore w:val="0"/>
              <w:widowControl w:val="0"/>
              <w:kinsoku/>
              <w:wordWrap/>
              <w:overflowPunct/>
              <w:topLinePunct w:val="0"/>
              <w:autoSpaceDE/>
              <w:autoSpaceDN/>
              <w:bidi w:val="0"/>
              <w:adjustRightInd/>
              <w:snapToGrid/>
              <w:spacing w:after="0" w:line="240" w:lineRule="atLeast"/>
              <w:textAlignment w:val="auto"/>
              <w:rPr>
                <w:rFonts w:hint="default" w:ascii="Times New Roman" w:hAnsi="Times New Roman" w:eastAsia="宋体" w:cs="Times New Roman"/>
                <w:color w:val="0070C0"/>
                <w:sz w:val="20"/>
                <w:szCs w:val="20"/>
                <w:lang w:val="zh-TW" w:eastAsia="zh-CN"/>
              </w:rPr>
            </w:pPr>
            <w:r>
              <w:rPr>
                <w:rFonts w:hint="default" w:ascii="Times New Roman" w:hAnsi="Times New Roman" w:eastAsia="宋体" w:cs="Times New Roman"/>
                <w:color w:val="auto"/>
                <w:kern w:val="2"/>
                <w:sz w:val="20"/>
                <w:szCs w:val="20"/>
                <w:lang w:val="zh-TW" w:eastAsia="zh-CN" w:bidi="ar-SA"/>
              </w:rPr>
              <w:t>机械原理、机械设计</w:t>
            </w:r>
            <w:r>
              <w:rPr>
                <w:rFonts w:hint="default" w:ascii="Times New Roman" w:hAnsi="Times New Roman" w:cs="Times New Roman"/>
                <w:color w:val="auto"/>
                <w:kern w:val="2"/>
                <w:sz w:val="20"/>
                <w:szCs w:val="20"/>
                <w:lang w:val="zh-TW" w:eastAsia="zh-CN" w:bidi="ar-SA"/>
              </w:rPr>
              <w:t>、</w:t>
            </w:r>
            <w:r>
              <w:rPr>
                <w:rFonts w:hint="eastAsia" w:cs="Times New Roman"/>
                <w:color w:val="auto"/>
                <w:kern w:val="0"/>
                <w:sz w:val="20"/>
                <w:szCs w:val="20"/>
                <w:lang w:eastAsia="zh-CN"/>
              </w:rPr>
              <w:t>控制工程基础、</w:t>
            </w:r>
            <w:r>
              <w:rPr>
                <w:rFonts w:hint="default" w:ascii="Times New Roman" w:hAnsi="Times New Roman" w:cs="Times New Roman"/>
                <w:color w:val="auto"/>
                <w:kern w:val="0"/>
                <w:sz w:val="20"/>
                <w:szCs w:val="20"/>
              </w:rPr>
              <w:t>单片机原理及应用</w:t>
            </w:r>
            <w:r>
              <w:rPr>
                <w:rFonts w:hint="default" w:ascii="Times New Roman" w:hAnsi="Times New Roman" w:cs="Times New Roman"/>
                <w:color w:val="auto"/>
                <w:kern w:val="0"/>
                <w:sz w:val="20"/>
                <w:szCs w:val="20"/>
                <w:lang w:eastAsia="zh-CN"/>
              </w:rPr>
              <w:t>、</w:t>
            </w:r>
            <w:r>
              <w:rPr>
                <w:rFonts w:hint="eastAsia" w:cs="Times New Roman"/>
                <w:i w:val="0"/>
                <w:iCs w:val="0"/>
                <w:strike w:val="0"/>
                <w:dstrike w:val="0"/>
                <w:color w:val="auto"/>
                <w:kern w:val="0"/>
                <w:sz w:val="20"/>
                <w:szCs w:val="20"/>
                <w:highlight w:val="none"/>
                <w:u w:val="none"/>
                <w:lang w:val="en-US" w:eastAsia="zh-CN" w:bidi="ar"/>
              </w:rPr>
              <w:t>机械制造技术</w:t>
            </w:r>
            <w:r>
              <w:rPr>
                <w:rFonts w:hint="default" w:ascii="Times New Roman" w:hAnsi="Times New Roman" w:cs="Times New Roman"/>
                <w:i w:val="0"/>
                <w:iCs w:val="0"/>
                <w:color w:val="auto"/>
                <w:kern w:val="0"/>
                <w:sz w:val="20"/>
                <w:szCs w:val="20"/>
                <w:u w:val="none"/>
                <w:lang w:val="en-US" w:eastAsia="zh-CN" w:bidi="ar"/>
              </w:rPr>
              <w:t>、</w:t>
            </w:r>
            <w:r>
              <w:rPr>
                <w:rFonts w:hint="default" w:ascii="Times New Roman" w:hAnsi="Times New Roman" w:eastAsia="宋体" w:cs="Times New Roman"/>
                <w:i w:val="0"/>
                <w:iCs w:val="0"/>
                <w:color w:val="auto"/>
                <w:kern w:val="0"/>
                <w:sz w:val="20"/>
                <w:szCs w:val="20"/>
                <w:u w:val="none"/>
                <w:lang w:val="en-US" w:eastAsia="zh-CN" w:bidi="ar"/>
              </w:rPr>
              <w:t>机械制造技术</w:t>
            </w:r>
            <w:r>
              <w:rPr>
                <w:rFonts w:hint="default" w:ascii="Times New Roman" w:hAnsi="Times New Roman" w:cs="Times New Roman"/>
                <w:i w:val="0"/>
                <w:iCs w:val="0"/>
                <w:color w:val="auto"/>
                <w:kern w:val="0"/>
                <w:sz w:val="20"/>
                <w:szCs w:val="20"/>
                <w:u w:val="none"/>
                <w:lang w:val="en-US" w:eastAsia="zh-CN" w:bidi="ar"/>
              </w:rPr>
              <w:t>、数控技术、机械制造装备设计</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bottom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eastAsia="宋体" w:cs="Times New Roman"/>
                <w:kern w:val="0"/>
                <w:sz w:val="20"/>
                <w:szCs w:val="20"/>
                <w:lang w:val="en-US" w:eastAsia="zh-CN" w:bidi="zh-TW"/>
              </w:rPr>
            </w:pPr>
            <w:r>
              <w:rPr>
                <w:rFonts w:hint="eastAsia" w:ascii="Times New Roman" w:hAnsi="Times New Roman" w:cs="Times New Roman"/>
                <w:kern w:val="0"/>
                <w:sz w:val="20"/>
                <w:szCs w:val="20"/>
                <w:lang w:val="zh-TW" w:eastAsia="zh-CN" w:bidi="zh-TW"/>
              </w:rPr>
              <w:t>学科基础知识和专业知识比例</w:t>
            </w:r>
          </w:p>
        </w:tc>
        <w:tc>
          <w:tcPr>
            <w:tcW w:w="4185" w:type="dxa"/>
            <w:tcBorders>
              <w:top w:val="single" w:color="auto" w:sz="4" w:space="0"/>
              <w:left w:val="single" w:color="auto" w:sz="4" w:space="0"/>
              <w:bottom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cs="Times New Roman"/>
                <w:kern w:val="0"/>
                <w:sz w:val="20"/>
                <w:szCs w:val="20"/>
                <w:lang w:val="zh-TW" w:eastAsia="zh-CN" w:bidi="zh-TW"/>
              </w:rPr>
              <w:t>学科基础知识和专业知识占总学分的</w:t>
            </w:r>
            <w:r>
              <w:rPr>
                <w:rFonts w:hint="eastAsia" w:ascii="Times New Roman" w:hAnsi="Times New Roman" w:cs="Times New Roman"/>
                <w:kern w:val="0"/>
                <w:sz w:val="20"/>
                <w:szCs w:val="20"/>
                <w:lang w:val="en-US" w:eastAsia="zh-CN" w:bidi="zh-TW"/>
              </w:rPr>
              <w:t>30%以上</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tLeast"/>
              <w:jc w:val="center"/>
              <w:textAlignment w:val="auto"/>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38.17%</w:t>
            </w:r>
          </w:p>
        </w:tc>
      </w:tr>
    </w:tbl>
    <w:p>
      <w:pPr>
        <w:widowControl/>
        <w:adjustRightInd w:val="0"/>
        <w:snapToGrid w:val="0"/>
        <w:spacing w:before="159" w:beforeLines="50" w:line="570" w:lineRule="exact"/>
        <w:jc w:val="left"/>
        <w:rPr>
          <w:rFonts w:ascii="仿宋" w:hAnsi="仿宋" w:eastAsia="仿宋"/>
        </w:rPr>
        <w:sectPr>
          <w:pgSz w:w="16838" w:h="11906" w:orient="landscape"/>
          <w:pgMar w:top="1803" w:right="1440" w:bottom="1803" w:left="1440" w:header="851" w:footer="992" w:gutter="0"/>
          <w:cols w:space="0" w:num="1"/>
          <w:docGrid w:type="lines" w:linePitch="319" w:charSpace="0"/>
        </w:sectPr>
      </w:pPr>
    </w:p>
    <w:p>
      <w:pPr>
        <w:rPr>
          <w:rFonts w:ascii="黑体" w:hAnsi="黑体" w:eastAsia="黑体"/>
          <w:bCs/>
          <w:kern w:val="0"/>
          <w:sz w:val="28"/>
          <w:szCs w:val="28"/>
          <w:lang w:val="zh-CN"/>
        </w:rPr>
      </w:pPr>
      <w:r>
        <w:rPr>
          <w:rFonts w:hint="eastAsia" w:ascii="黑体" w:hAnsi="黑体" w:eastAsia="黑体"/>
          <w:bCs/>
          <w:kern w:val="0"/>
          <w:sz w:val="28"/>
          <w:szCs w:val="28"/>
          <w:lang w:val="zh-CN"/>
        </w:rPr>
        <w:t>十</w:t>
      </w:r>
      <w:r>
        <w:rPr>
          <w:rFonts w:hint="eastAsia" w:ascii="黑体" w:hAnsi="黑体" w:eastAsia="黑体"/>
          <w:bCs/>
          <w:kern w:val="0"/>
          <w:sz w:val="28"/>
          <w:szCs w:val="28"/>
        </w:rPr>
        <w:t>二</w:t>
      </w:r>
      <w:r>
        <w:rPr>
          <w:rFonts w:hint="eastAsia" w:ascii="黑体" w:hAnsi="黑体" w:eastAsia="黑体"/>
          <w:bCs/>
          <w:kern w:val="0"/>
          <w:sz w:val="28"/>
          <w:szCs w:val="28"/>
          <w:lang w:val="zh-CN"/>
        </w:rPr>
        <w:t>、教学进程表</w:t>
      </w:r>
    </w:p>
    <w:tbl>
      <w:tblPr>
        <w:tblStyle w:val="7"/>
        <w:tblW w:w="14520" w:type="dxa"/>
        <w:tblInd w:w="0" w:type="dxa"/>
        <w:tblLayout w:type="autofit"/>
        <w:tblCellMar>
          <w:top w:w="0" w:type="dxa"/>
          <w:left w:w="0" w:type="dxa"/>
          <w:bottom w:w="0" w:type="dxa"/>
          <w:right w:w="0" w:type="dxa"/>
        </w:tblCellMar>
      </w:tblPr>
      <w:tblGrid>
        <w:gridCol w:w="383"/>
        <w:gridCol w:w="625"/>
        <w:gridCol w:w="525"/>
        <w:gridCol w:w="525"/>
        <w:gridCol w:w="525"/>
        <w:gridCol w:w="525"/>
        <w:gridCol w:w="525"/>
        <w:gridCol w:w="5"/>
        <w:gridCol w:w="524"/>
        <w:gridCol w:w="625"/>
        <w:gridCol w:w="625"/>
        <w:gridCol w:w="625"/>
        <w:gridCol w:w="625"/>
        <w:gridCol w:w="625"/>
        <w:gridCol w:w="625"/>
        <w:gridCol w:w="625"/>
        <w:gridCol w:w="625"/>
        <w:gridCol w:w="625"/>
        <w:gridCol w:w="625"/>
        <w:gridCol w:w="625"/>
        <w:gridCol w:w="625"/>
        <w:gridCol w:w="625"/>
        <w:gridCol w:w="625"/>
        <w:gridCol w:w="625"/>
        <w:gridCol w:w="983"/>
      </w:tblGrid>
      <w:tr>
        <w:tblPrEx>
          <w:tblCellMar>
            <w:top w:w="0" w:type="dxa"/>
            <w:left w:w="0" w:type="dxa"/>
            <w:bottom w:w="0" w:type="dxa"/>
            <w:right w:w="0" w:type="dxa"/>
          </w:tblCellMar>
        </w:tblPrEx>
        <w:trPr>
          <w:trHeight w:val="622" w:hRule="atLeast"/>
        </w:trPr>
        <w:tc>
          <w:tcPr>
            <w:tcW w:w="14520" w:type="dxa"/>
            <w:gridSpan w:val="2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黑体" w:cs="Times New Roman"/>
                <w:b/>
                <w:color w:val="000000"/>
                <w:sz w:val="32"/>
                <w:szCs w:val="32"/>
              </w:rPr>
            </w:pPr>
            <w:r>
              <w:rPr>
                <w:rStyle w:val="11"/>
                <w:rFonts w:hint="default" w:ascii="Times New Roman" w:hAnsi="Times New Roman" w:cs="Times New Roman"/>
              </w:rPr>
              <w:t>机械设计制造及其自动化</w:t>
            </w:r>
            <w:r>
              <w:rPr>
                <w:rFonts w:hint="default" w:ascii="Times New Roman" w:hAnsi="Times New Roman" w:eastAsia="黑体" w:cs="Times New Roman"/>
                <w:bCs/>
                <w:kern w:val="0"/>
                <w:sz w:val="32"/>
                <w:szCs w:val="32"/>
                <w:lang w:val="zh-CN"/>
              </w:rPr>
              <w:t>专业本科教学进程及说明表</w:t>
            </w:r>
          </w:p>
        </w:tc>
      </w:tr>
      <w:tr>
        <w:tblPrEx>
          <w:tblCellMar>
            <w:top w:w="0" w:type="dxa"/>
            <w:left w:w="0" w:type="dxa"/>
            <w:bottom w:w="0" w:type="dxa"/>
            <w:right w:w="0" w:type="dxa"/>
          </w:tblCellMar>
        </w:tblPrEx>
        <w:trPr>
          <w:trHeight w:val="1220" w:hRule="atLeast"/>
        </w:trPr>
        <w:tc>
          <w:tcPr>
            <w:tcW w:w="3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学年</w:t>
            </w:r>
          </w:p>
        </w:tc>
        <w:tc>
          <w:tcPr>
            <w:tcW w:w="6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学期</w:t>
            </w:r>
          </w:p>
        </w:tc>
        <w:tc>
          <w:tcPr>
            <w:tcW w:w="2100" w:type="dxa"/>
            <w:gridSpan w:val="4"/>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0"/>
                <w:sz w:val="28"/>
                <w:szCs w:val="28"/>
                <w:lang w:val="en-US" w:eastAsia="zh-CN"/>
              </w:rPr>
            </w:pPr>
            <w:r>
              <w:rPr>
                <w:rFonts w:hint="default" w:ascii="Times New Roman" w:hAnsi="Times New Roman" w:cs="Times New Roman"/>
                <w:b/>
                <w:color w:val="000000"/>
                <w:kern w:val="0"/>
                <w:sz w:val="28"/>
                <w:szCs w:val="28"/>
              </w:rPr>
              <w:t>教学进程</w:t>
            </w:r>
          </w:p>
        </w:tc>
        <w:tc>
          <w:tcPr>
            <w:tcW w:w="530" w:type="dxa"/>
            <w:gridSpan w:val="2"/>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kern w:val="0"/>
                <w:sz w:val="28"/>
                <w:szCs w:val="28"/>
              </w:rPr>
            </w:pPr>
            <w:r>
              <w:rPr>
                <w:rStyle w:val="10"/>
                <w:rFonts w:hint="eastAsia" w:ascii="Times New Roman" w:hAnsi="Times New Roman" w:cs="Times New Roman"/>
                <w:sz w:val="18"/>
                <w:szCs w:val="18"/>
                <w:lang w:val="en-US" w:eastAsia="zh-CN"/>
              </w:rPr>
              <w:t>工程创新综合性实训＊</w:t>
            </w:r>
          </w:p>
        </w:tc>
        <w:tc>
          <w:tcPr>
            <w:tcW w:w="52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kern w:val="0"/>
                <w:sz w:val="28"/>
                <w:szCs w:val="28"/>
              </w:rPr>
            </w:pPr>
            <w:r>
              <w:rPr>
                <w:rStyle w:val="10"/>
                <w:rFonts w:hint="default" w:ascii="Times New Roman" w:hAnsi="Times New Roman" w:cs="Times New Roman"/>
              </w:rPr>
              <w:t>入学教育</w:t>
            </w:r>
            <w:r>
              <w:rPr>
                <w:rFonts w:hint="default" w:ascii="Times New Roman" w:hAnsi="Times New Roman" w:eastAsia="MS Gothic" w:cs="Times New Roman"/>
                <w:b/>
                <w:color w:val="000000"/>
                <w:kern w:val="0"/>
                <w:szCs w:val="21"/>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Style w:val="10"/>
                <w:rFonts w:hint="default" w:ascii="Times New Roman" w:hAnsi="Times New Roman" w:cs="Times New Roman"/>
              </w:rPr>
              <w:t>入学教育</w:t>
            </w:r>
            <w:r>
              <w:rPr>
                <w:rFonts w:hint="default" w:ascii="Times New Roman" w:hAnsi="Times New Roman" w:eastAsia="MS Gothic" w:cs="Times New Roman"/>
                <w:b/>
                <w:color w:val="000000"/>
                <w:kern w:val="0"/>
                <w:szCs w:val="21"/>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军</w:t>
            </w:r>
            <w:r>
              <w:rPr>
                <w:rStyle w:val="10"/>
                <w:rFonts w:hint="default" w:ascii="Times New Roman" w:hAnsi="Times New Roman" w:cs="Times New Roman"/>
                <w:lang w:val="en-US" w:eastAsia="zh-CN"/>
              </w:rPr>
              <w:t>事</w:t>
            </w:r>
          </w:p>
          <w:p>
            <w:pPr>
              <w:widowControl/>
              <w:jc w:val="center"/>
              <w:textAlignment w:val="center"/>
              <w:rPr>
                <w:rFonts w:hint="default" w:ascii="Times New Roman" w:hAnsi="Times New Roman" w:cs="Times New Roman"/>
                <w:b/>
                <w:color w:val="000000"/>
                <w:sz w:val="18"/>
                <w:szCs w:val="18"/>
              </w:rPr>
            </w:pPr>
            <w:r>
              <w:rPr>
                <w:rStyle w:val="10"/>
                <w:rFonts w:hint="default" w:ascii="Times New Roman" w:hAnsi="Times New Roman" w:cs="Times New Roman"/>
              </w:rPr>
              <w:t>训</w:t>
            </w:r>
            <w:r>
              <w:rPr>
                <w:rStyle w:val="10"/>
                <w:rFonts w:hint="default" w:ascii="Times New Roman" w:hAnsi="Times New Roman" w:cs="Times New Roman"/>
                <w:lang w:val="en-US" w:eastAsia="zh-CN"/>
              </w:rPr>
              <w:t>练</w:t>
            </w:r>
            <w:r>
              <w:rPr>
                <w:rFonts w:hint="default" w:ascii="Times New Roman" w:hAnsi="Times New Roman" w:eastAsia="仿宋_GB2312" w:cs="Times New Roman"/>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理论教学→</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lang w:val="en-US" w:eastAsia="zh-CN"/>
              </w:rPr>
              <w:t>**</w:t>
            </w:r>
            <w:r>
              <w:rPr>
                <w:rFonts w:hint="default" w:ascii="Times New Roman" w:hAnsi="Times New Roman" w:cs="Times New Roman"/>
                <w:b/>
                <w:color w:val="000000"/>
                <w:kern w:val="0"/>
                <w:sz w:val="18"/>
                <w:szCs w:val="18"/>
              </w:rPr>
              <w:t>实习□</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lang w:val="en-US" w:eastAsia="zh-CN"/>
              </w:rPr>
              <w:t>**</w:t>
            </w:r>
            <w:r>
              <w:rPr>
                <w:rFonts w:hint="default" w:ascii="Times New Roman" w:hAnsi="Times New Roman" w:cs="Times New Roman"/>
                <w:b/>
                <w:color w:val="000000"/>
                <w:kern w:val="0"/>
                <w:sz w:val="18"/>
                <w:szCs w:val="18"/>
              </w:rPr>
              <w:t>见习∕</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Style w:val="10"/>
                <w:rFonts w:hint="eastAsia" w:ascii="Times New Roman" w:hAnsi="Times New Roman" w:cs="Times New Roman"/>
                <w:color w:val="auto"/>
                <w:lang w:val="en-US" w:eastAsia="zh-CN"/>
              </w:rPr>
              <w:t>工程实训</w:t>
            </w:r>
            <w:r>
              <w:rPr>
                <w:rFonts w:hint="default" w:ascii="Times New Roman" w:hAnsi="Times New Roman" w:eastAsia="BatangChe" w:cs="Times New Roman"/>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电工实习◇</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Style w:val="10"/>
                <w:rFonts w:hint="default" w:ascii="Times New Roman" w:hAnsi="Times New Roman" w:cs="Times New Roman"/>
              </w:rPr>
              <w:t>生产实习</w:t>
            </w:r>
            <w:r>
              <w:rPr>
                <w:rFonts w:hint="default" w:ascii="Times New Roman" w:hAnsi="Times New Roman" w:eastAsia="仿宋_GB2312" w:cs="Times New Roman"/>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认识实习◆</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毕业实习</w:t>
            </w:r>
            <w:r>
              <w:rPr>
                <w:rFonts w:hint="default" w:ascii="Times New Roman" w:hAnsi="Times New Roman" w:cs="Times New Roman"/>
                <w:b/>
                <w:color w:val="000000"/>
                <w:kern w:val="0"/>
                <w:sz w:val="18"/>
                <w:szCs w:val="18"/>
              </w:rPr>
              <w:br w:type="textWrapping"/>
            </w:r>
            <w:r>
              <w:rPr>
                <w:rFonts w:hint="default" w:ascii="Times New Roman" w:hAnsi="Times New Roman" w:cs="Times New Roman"/>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课程设计</w:t>
            </w:r>
            <w:r>
              <w:rPr>
                <w:rFonts w:hint="default" w:ascii="Times New Roman" w:hAnsi="Times New Roman" w:cs="Times New Roman"/>
                <w:b/>
                <w:color w:val="000000"/>
                <w:kern w:val="0"/>
                <w:sz w:val="18"/>
                <w:szCs w:val="18"/>
              </w:rPr>
              <w:br w:type="textWrapping"/>
            </w:r>
            <w:r>
              <w:rPr>
                <w:rFonts w:hint="default" w:ascii="Times New Roman" w:hAnsi="Times New Roman" w:cs="Times New Roman"/>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毕业论文（设计、作品）△</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考试＃</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Style w:val="10"/>
                <w:rFonts w:hint="default" w:ascii="Times New Roman" w:hAnsi="Times New Roman" w:cs="Times New Roman"/>
              </w:rPr>
              <w:t>毕业分配</w:t>
            </w:r>
            <w:r>
              <w:rPr>
                <w:rFonts w:hint="default" w:ascii="Times New Roman" w:hAnsi="Times New Roman" w:eastAsia="仿宋_GB2312" w:cs="Times New Roman"/>
                <w:b/>
                <w:color w:val="000000"/>
                <w:kern w:val="0"/>
                <w:sz w:val="22"/>
                <w:szCs w:val="22"/>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社会实践S</w:t>
            </w:r>
          </w:p>
        </w:tc>
        <w:tc>
          <w:tcPr>
            <w:tcW w:w="9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备注</w:t>
            </w:r>
          </w:p>
        </w:tc>
      </w:tr>
      <w:tr>
        <w:tblPrEx>
          <w:tblCellMar>
            <w:top w:w="0" w:type="dxa"/>
            <w:left w:w="0" w:type="dxa"/>
            <w:bottom w:w="0" w:type="dxa"/>
            <w:right w:w="0" w:type="dxa"/>
          </w:tblCellMar>
        </w:tblPrEx>
        <w:trPr>
          <w:trHeight w:val="549" w:hRule="atLeast"/>
        </w:trPr>
        <w:tc>
          <w:tcPr>
            <w:tcW w:w="3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62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2</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3</w:t>
            </w:r>
          </w:p>
        </w:tc>
        <w:tc>
          <w:tcPr>
            <w:tcW w:w="5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4</w:t>
            </w:r>
          </w:p>
        </w:tc>
        <w:tc>
          <w:tcPr>
            <w:tcW w:w="525" w:type="dxa"/>
            <w:tcBorders>
              <w:top w:val="single" w:color="000000" w:sz="4" w:space="0"/>
              <w:left w:val="single" w:color="auto"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5</w:t>
            </w:r>
          </w:p>
        </w:tc>
        <w:tc>
          <w:tcPr>
            <w:tcW w:w="0" w:type="auto"/>
            <w:gridSpan w:val="2"/>
            <w:tcBorders>
              <w:top w:val="single" w:color="000000" w:sz="4" w:space="0"/>
              <w:left w:val="single" w:color="auto"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22"/>
                <w:szCs w:val="22"/>
              </w:rPr>
            </w:pPr>
            <w:r>
              <w:rPr>
                <w:rFonts w:hint="default" w:ascii="Times New Roman" w:hAnsi="Times New Roman" w:cs="Times New Roman"/>
                <w:b/>
                <w:color w:val="000000"/>
                <w:kern w:val="0"/>
                <w:sz w:val="22"/>
                <w:szCs w:val="22"/>
              </w:rPr>
              <w:t>6</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7</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12</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13</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14</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15</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16</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17</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19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20</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kern w:val="0"/>
                <w:sz w:val="18"/>
                <w:szCs w:val="18"/>
              </w:rPr>
              <w:t>假期</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r>
      <w:tr>
        <w:tblPrEx>
          <w:tblCellMar>
            <w:top w:w="0" w:type="dxa"/>
            <w:left w:w="0" w:type="dxa"/>
            <w:bottom w:w="0" w:type="dxa"/>
            <w:right w:w="0" w:type="dxa"/>
          </w:tblCellMar>
        </w:tblPrEx>
        <w:trPr>
          <w:trHeight w:val="23"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一</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18"/>
                <w:szCs w:val="18"/>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eastAsia="MS Gothic" w:cs="Times New Roman"/>
                <w:b/>
                <w:bCs/>
                <w:kern w:val="0"/>
                <w:szCs w:val="21"/>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hint="default" w:ascii="Times New Roman" w:hAnsi="Times New Roman" w:eastAsia="宋体" w:cs="Times New Roman"/>
                <w:kern w:val="2"/>
                <w:sz w:val="18"/>
                <w:szCs w:val="18"/>
                <w:lang w:val="en-US" w:eastAsia="zh-CN" w:bidi="ar-SA"/>
              </w:rPr>
            </w:pPr>
            <w:r>
              <w:rPr>
                <w:rFonts w:hint="default" w:ascii="Times New Roman" w:hAnsi="Times New Roman" w:cs="Times New Roman"/>
                <w:sz w:val="18"/>
                <w:szCs w:val="18"/>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23"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23"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二</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utoSpaceDE w:val="0"/>
              <w:autoSpaceDN w:val="0"/>
              <w:adjustRightInd w:val="0"/>
              <w:spacing w:line="360" w:lineRule="auto"/>
              <w:ind w:firstLine="240" w:firstLineChars="100"/>
              <w:jc w:val="left"/>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sz w:val="22"/>
                <w:szCs w:val="22"/>
                <w:lang w:val="en-US" w:eastAsia="zh-CN"/>
              </w:rPr>
            </w:pPr>
            <w:r>
              <w:rPr>
                <w:rFonts w:hint="eastAsia" w:ascii="Times New Roman" w:hAnsi="Times New Roman" w:cs="Times New Roman"/>
                <w:color w:val="000000"/>
                <w:kern w:val="0"/>
                <w:sz w:val="20"/>
                <w:szCs w:val="20"/>
                <w:lang w:val="en-US" w:eastAsia="zh-CN"/>
              </w:rPr>
              <w:t>提前考试</w:t>
            </w:r>
          </w:p>
        </w:tc>
      </w:tr>
      <w:tr>
        <w:tblPrEx>
          <w:tblCellMar>
            <w:top w:w="0" w:type="dxa"/>
            <w:left w:w="0" w:type="dxa"/>
            <w:bottom w:w="0" w:type="dxa"/>
            <w:right w:w="0" w:type="dxa"/>
          </w:tblCellMar>
        </w:tblPrEx>
        <w:trPr>
          <w:trHeight w:val="23"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bidi w:val="0"/>
              <w:snapToGrid/>
              <w:ind w:firstLine="0" w:firstLineChars="0"/>
              <w:jc w:val="center"/>
              <w:textAlignment w:val="auto"/>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eastAsia" w:ascii="Times New Roman" w:hAnsi="Times New Roman" w:cs="Times New Roma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仿宋_GB2312" w:cs="Times New Roman"/>
                <w:color w:val="000000"/>
                <w:sz w:val="22"/>
                <w:szCs w:val="22"/>
                <w:lang w:val="en-US" w:eastAsia="zh-CN"/>
              </w:rPr>
            </w:pPr>
            <w:r>
              <w:rPr>
                <w:rFonts w:hint="eastAsia" w:ascii="Times New Roman" w:hAnsi="Times New Roman" w:eastAsia="仿宋_GB2312" w:cs="Times New Roman"/>
                <w:color w:val="000000"/>
                <w:sz w:val="22"/>
                <w:szCs w:val="22"/>
                <w:lang w:val="en-US" w:eastAsia="zh-CN"/>
              </w:rPr>
              <w:t>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23"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三</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cs="Times New Roman"/>
                <w:bCs/>
                <w:kern w:val="0"/>
                <w:sz w:val="24"/>
                <w:lang w:val="en-US" w:eastAsia="zh-CN"/>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eastAsia="宋体" w:cs="Times New Roman"/>
                <w:bCs/>
                <w:kern w:val="0"/>
                <w:sz w:val="24"/>
                <w:szCs w:val="24"/>
                <w:lang w:val="en-US" w:eastAsia="zh-CN" w:bidi="ar-SA"/>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val="0"/>
              <w:autoSpaceDN w:val="0"/>
              <w:bidi w:val="0"/>
              <w:adjustRightInd w:val="0"/>
              <w:snapToGrid/>
              <w:spacing w:line="360" w:lineRule="auto"/>
              <w:ind w:firstLine="0" w:firstLineChars="0"/>
              <w:jc w:val="center"/>
              <w:textAlignment w:val="auto"/>
              <w:rPr>
                <w:rFonts w:hint="default" w:ascii="Times New Roman" w:hAnsi="Times New Roman" w:eastAsia="宋体" w:cs="Times New Roman"/>
                <w:bCs/>
                <w:kern w:val="0"/>
                <w:sz w:val="24"/>
                <w:szCs w:val="24"/>
                <w:lang w:val="en-US" w:eastAsia="zh-CN" w:bidi="ar-SA"/>
              </w:rPr>
            </w:pPr>
            <w:r>
              <w:rPr>
                <w:rFonts w:hint="default" w:ascii="Times New Roman" w:hAnsi="Times New Roman" w:cs="Times New Roman"/>
                <w:bCs/>
                <w:kern w:val="0"/>
                <w:sz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color w:val="auto"/>
                <w:lang w:val="en-US" w:eastAsia="zh-CN"/>
              </w:rPr>
            </w:pPr>
            <w:r>
              <w:rPr>
                <w:rStyle w:val="10"/>
                <w:rFonts w:hint="default" w:ascii="Times New Roman" w:hAnsi="Times New Roman" w:cs="Times New Roman"/>
                <w:color w:val="auto"/>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color w:val="auto"/>
                <w:lang w:val="en-US" w:eastAsia="zh-CN"/>
              </w:rPr>
            </w:pPr>
            <w:r>
              <w:rPr>
                <w:rStyle w:val="10"/>
                <w:rFonts w:hint="default" w:ascii="Times New Roman" w:hAnsi="Times New Roman" w:cs="Times New Roman"/>
                <w:color w:val="auto"/>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23"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default" w:ascii="Times New Roman" w:hAnsi="Times New Roman" w:cs="Times New Roman"/>
                <w:sz w:val="24"/>
                <w:szCs w:val="24"/>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eastAsia" w:ascii="Times New Roman" w:hAnsi="Times New Roman" w:cs="Times New Roman"/>
                <w:sz w:val="24"/>
                <w:szCs w:val="24"/>
                <w:lang w:val="en-US" w:eastAsia="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sz w:val="24"/>
                <w:szCs w:val="24"/>
                <w:lang w:val="en-US" w:eastAsia="zh-CN"/>
              </w:rPr>
            </w:pPr>
            <w:r>
              <w:rPr>
                <w:rStyle w:val="10"/>
                <w:rFonts w:hint="eastAsia" w:ascii="Times New Roman" w:hAnsi="Times New Roman" w:cs="Times New Roman"/>
                <w:sz w:val="24"/>
                <w:szCs w:val="24"/>
                <w:lang w:val="en-US" w:eastAsia="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23"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四</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7</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eastAsia"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eastAsia"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24"/>
                <w:szCs w:val="24"/>
                <w:u w:val="none"/>
                <w:lang w:val="en-US" w:eastAsia="zh-CN" w:bidi="ar-SA"/>
              </w:rPr>
            </w:pPr>
            <w:r>
              <w:rPr>
                <w:rStyle w:val="10"/>
                <w:rFonts w:hint="default" w:ascii="Times New Roman" w:hAnsi="Times New Roman" w:cs="Times New Roman"/>
                <w:sz w:val="24"/>
                <w:szCs w:val="24"/>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18"/>
                <w:szCs w:val="18"/>
                <w:u w:val="none"/>
                <w:lang w:val="en-US" w:eastAsia="zh-CN" w:bidi="ar-SA"/>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b/>
                <w:color w:val="000000"/>
                <w:kern w:val="2"/>
                <w:sz w:val="18"/>
                <w:szCs w:val="18"/>
                <w:u w:val="none"/>
                <w:lang w:val="en-US" w:eastAsia="zh-CN" w:bidi="ar-SA"/>
              </w:rPr>
            </w:pPr>
            <w:r>
              <w:rPr>
                <w:rStyle w:val="10"/>
                <w:rFonts w:hint="default" w:ascii="Times New Roman" w:hAnsi="Times New Roman" w:cs="Times New Roman"/>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r>
        <w:tblPrEx>
          <w:tblCellMar>
            <w:top w:w="0" w:type="dxa"/>
            <w:left w:w="0" w:type="dxa"/>
            <w:bottom w:w="0" w:type="dxa"/>
            <w:right w:w="0" w:type="dxa"/>
          </w:tblCellMar>
        </w:tblPrEx>
        <w:trPr>
          <w:trHeight w:val="23"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kern w:val="0"/>
                <w:sz w:val="18"/>
                <w:szCs w:val="18"/>
              </w:rPr>
              <w:t>8</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0" w:type="auto"/>
            <w:gridSpan w:val="2"/>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10"/>
                <w:rFonts w:hint="default" w:ascii="Times New Roman" w:hAnsi="Times New Roman" w:cs="Times New Roman"/>
                <w:lang w:val="en-US" w:eastAsia="zh-CN"/>
              </w:rPr>
            </w:pPr>
            <w:r>
              <w:rPr>
                <w:rStyle w:val="10"/>
                <w:rFonts w:hint="default" w:ascii="Times New Roman" w:hAnsi="Times New Roman" w:cs="Times New Roman"/>
                <w:lang w:val="zh-CN"/>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sz w:val="22"/>
                <w:szCs w:val="22"/>
              </w:rPr>
            </w:pPr>
          </w:p>
        </w:tc>
      </w:tr>
    </w:tbl>
    <w:p>
      <w:pPr>
        <w:autoSpaceDE w:val="0"/>
        <w:autoSpaceDN w:val="0"/>
        <w:adjustRightInd w:val="0"/>
        <w:spacing w:line="570" w:lineRule="exact"/>
        <w:jc w:val="left"/>
        <w:rPr>
          <w:rFonts w:hint="eastAsia" w:ascii="宋体" w:hAnsi="宋体"/>
          <w:bCs/>
          <w:kern w:val="0"/>
          <w:szCs w:val="21"/>
        </w:rPr>
      </w:pPr>
      <w:r>
        <w:rPr>
          <w:rFonts w:hint="eastAsia" w:ascii="宋体" w:hAnsi="宋体"/>
          <w:bCs/>
          <w:kern w:val="0"/>
          <w:szCs w:val="21"/>
        </w:rPr>
        <w:t>注：将安全教育纳入新生入学教育</w:t>
      </w:r>
    </w:p>
    <w:p>
      <w:pPr>
        <w:pStyle w:val="2"/>
        <w:rPr>
          <w:rFonts w:hint="eastAsia" w:ascii="宋体" w:hAnsi="宋体"/>
          <w:bCs/>
          <w:kern w:val="0"/>
          <w:szCs w:val="21"/>
        </w:rPr>
      </w:pP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十三、课程与毕业要求的对应关系矩阵</w:t>
      </w:r>
    </w:p>
    <w:p>
      <w:pPr>
        <w:autoSpaceDE w:val="0"/>
        <w:autoSpaceDN w:val="0"/>
        <w:adjustRightInd w:val="0"/>
        <w:ind w:firstLine="420" w:firstLineChars="200"/>
        <w:jc w:val="center"/>
        <w:rPr>
          <w:rFonts w:ascii="黑体" w:hAnsi="黑体" w:eastAsia="黑体"/>
          <w:bCs/>
          <w:kern w:val="0"/>
          <w:szCs w:val="21"/>
        </w:rPr>
      </w:pPr>
      <w:r>
        <w:rPr>
          <w:rFonts w:hint="eastAsia" w:ascii="黑体" w:hAnsi="黑体" w:eastAsia="黑体"/>
          <w:bCs/>
          <w:kern w:val="0"/>
          <w:szCs w:val="21"/>
        </w:rPr>
        <w:t xml:space="preserve"> </w:t>
      </w:r>
      <w:r>
        <w:rPr>
          <w:rFonts w:hint="eastAsia" w:ascii="黑体" w:hAnsi="黑体" w:eastAsia="黑体"/>
          <w:bCs/>
          <w:kern w:val="0"/>
          <w:szCs w:val="21"/>
          <w:lang w:val="zh-CN"/>
        </w:rPr>
        <w:t>课程与毕业要求的对应关系矩阵</w:t>
      </w:r>
    </w:p>
    <w:tbl>
      <w:tblPr>
        <w:tblStyle w:val="7"/>
        <w:tblW w:w="1409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285"/>
        <w:gridCol w:w="996"/>
        <w:gridCol w:w="927"/>
        <w:gridCol w:w="1036"/>
        <w:gridCol w:w="767"/>
        <w:gridCol w:w="1010"/>
        <w:gridCol w:w="1010"/>
        <w:gridCol w:w="1010"/>
        <w:gridCol w:w="1011"/>
        <w:gridCol w:w="1010"/>
        <w:gridCol w:w="1010"/>
        <w:gridCol w:w="1010"/>
        <w:gridCol w:w="10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9" w:hRule="atLeast"/>
          <w:tblHeader/>
          <w:jc w:val="center"/>
        </w:trPr>
        <w:tc>
          <w:tcPr>
            <w:tcW w:w="2285" w:type="dxa"/>
            <w:tcBorders>
              <w:top w:val="single" w:color="auto" w:sz="12" w:space="0"/>
              <w:left w:val="single" w:color="auto" w:sz="12" w:space="0"/>
              <w:bottom w:val="single" w:color="auto" w:sz="4" w:space="0"/>
              <w:right w:val="single" w:color="auto" w:sz="4" w:space="0"/>
            </w:tcBorders>
            <w:vAlign w:val="center"/>
          </w:tcPr>
          <w:p>
            <w:pPr>
              <w:widowControl/>
              <w:adjustRightInd w:val="0"/>
              <w:snapToGrid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课程及教学活动</w:t>
            </w:r>
          </w:p>
        </w:tc>
        <w:tc>
          <w:tcPr>
            <w:tcW w:w="996"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毕业要求1：工程知识</w:t>
            </w:r>
          </w:p>
        </w:tc>
        <w:tc>
          <w:tcPr>
            <w:tcW w:w="927"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毕业要求2：问题分析</w:t>
            </w:r>
          </w:p>
        </w:tc>
        <w:tc>
          <w:tcPr>
            <w:tcW w:w="1036"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毕业要求3：设计/开发解决方案</w:t>
            </w:r>
          </w:p>
        </w:tc>
        <w:tc>
          <w:tcPr>
            <w:tcW w:w="767"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毕业要求4：研究</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毕业要求5：使用现代工具</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毕业要求6：工程与社会</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毕业要求7：环境和可持续发展</w:t>
            </w:r>
          </w:p>
        </w:tc>
        <w:tc>
          <w:tcPr>
            <w:tcW w:w="1011"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毕业要求8：职业规范</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毕业要求9：个人和团队</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毕业要求10：沟通</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毕业要求11：项目管理</w:t>
            </w:r>
          </w:p>
        </w:tc>
        <w:tc>
          <w:tcPr>
            <w:tcW w:w="1011"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毕业要求12：终身学习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eastAsia" w:ascii="Times New Roman" w:hAnsi="Times New Roman" w:cs="Times New Roman"/>
                <w:sz w:val="18"/>
                <w:szCs w:val="18"/>
                <w:lang w:val="en-US" w:eastAsia="zh-CN"/>
              </w:rPr>
              <w:t>思想道德与法治</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中国近现代史纲要</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马克思主义基本原理</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毛泽东思想和中国特色社会主义理论体系概论</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贵州省情</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eastAsia" w:ascii="Times New Roman" w:hAnsi="Times New Roman" w:cs="Times New Roman"/>
                <w:sz w:val="18"/>
                <w:szCs w:val="18"/>
                <w:lang w:val="en-US" w:eastAsia="zh-CN"/>
              </w:rPr>
              <w:t>形势与政策</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M</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eastAsia" w:ascii="Times New Roman" w:hAnsi="Times New Roman" w:cs="Times New Roman"/>
                <w:sz w:val="18"/>
                <w:szCs w:val="18"/>
                <w:lang w:val="en-US" w:eastAsia="zh-CN"/>
              </w:rPr>
              <w:t>军事理论与国家安全</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eastAsia" w:ascii="Times New Roman" w:hAnsi="Times New Roman" w:cs="Times New Roman"/>
                <w:sz w:val="18"/>
                <w:szCs w:val="18"/>
                <w:lang w:val="en-US" w:eastAsia="zh-CN"/>
              </w:rPr>
              <w:t>大学英语</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eastAsia" w:ascii="Times New Roman" w:hAnsi="Times New Roman" w:cs="Times New Roman"/>
                <w:sz w:val="18"/>
                <w:szCs w:val="18"/>
                <w:lang w:val="en-US" w:eastAsia="zh-CN"/>
              </w:rPr>
              <w:t>大学语文</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eastAsia" w:ascii="Times New Roman" w:hAnsi="Times New Roman" w:cs="Times New Roman"/>
                <w:sz w:val="18"/>
                <w:szCs w:val="18"/>
                <w:lang w:val="en-US" w:eastAsia="zh-CN"/>
              </w:rPr>
              <w:t>大学体育</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心理健康教育</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劳动教育</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lang w:val="en-US"/>
              </w:rPr>
            </w:pPr>
            <w:r>
              <w:rPr>
                <w:rFonts w:hint="eastAsia" w:ascii="Times New Roman" w:hAnsi="Times New Roman" w:cs="Times New Roman"/>
                <w:i w:val="0"/>
                <w:iCs w:val="0"/>
                <w:color w:val="auto"/>
                <w:kern w:val="0"/>
                <w:sz w:val="18"/>
                <w:szCs w:val="18"/>
                <w:u w:val="none"/>
                <w:lang w:val="en-US" w:eastAsia="zh-CN" w:bidi="ar"/>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生态文明教育</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lang w:val="en-US"/>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大学计算机基础</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M</w:t>
            </w:r>
            <w:bookmarkStart w:id="10" w:name="_GoBack"/>
            <w:bookmarkEnd w:id="10"/>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创新创业教育基础</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rPr>
            </w:pPr>
            <w:r>
              <w:rPr>
                <w:rFonts w:hint="default" w:ascii="Times New Roman" w:hAnsi="Times New Roman" w:cs="Times New Roman"/>
                <w:sz w:val="18"/>
                <w:szCs w:val="18"/>
                <w:lang w:val="en-US" w:eastAsia="zh-CN"/>
              </w:rPr>
              <w:t>大学生职业生涯与就业指导</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92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3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76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auto"/>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高等数学A</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0" w:name="OLE_LINK47" w:colFirst="2" w:colLast="5"/>
            <w:r>
              <w:rPr>
                <w:rFonts w:hint="default" w:ascii="Times New Roman" w:hAnsi="Times New Roman" w:cs="Times New Roman"/>
                <w:sz w:val="18"/>
                <w:szCs w:val="18"/>
                <w:lang w:val="en-US" w:eastAsia="zh-CN"/>
              </w:rPr>
              <w:t>工程数学</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default" w:ascii="Times New Roman" w:hAnsi="Times New Roman" w:cs="Times New Roman"/>
                <w:sz w:val="18"/>
                <w:szCs w:val="18"/>
                <w:lang w:val="en-US" w:eastAsia="zh-CN"/>
              </w:rPr>
              <w:t>C语言程序设计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大学物理</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default" w:ascii="Times New Roman" w:hAnsi="Times New Roman" w:cs="Times New Roman"/>
                <w:sz w:val="18"/>
                <w:szCs w:val="18"/>
                <w:lang w:val="en-US" w:eastAsia="zh-CN"/>
              </w:rPr>
              <w:t>电工与电子技术</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机械专业导论</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机械制图</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大学化学</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机械工程材料</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理论力学</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材料力学</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工程流体力学</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机械专业英语</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传热学基础</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1" w:name="OLE_LINK58" w:colFirst="4" w:colLast="7"/>
            <w:r>
              <w:rPr>
                <w:rFonts w:hint="eastAsia" w:ascii="Times New Roman" w:hAnsi="Times New Roman" w:cs="Times New Roman"/>
                <w:sz w:val="18"/>
                <w:szCs w:val="18"/>
                <w:lang w:val="en-US" w:eastAsia="zh-CN"/>
              </w:rPr>
              <w:t>互换性与测量技术</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1"/>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机械原理</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单片机原理及应用</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2" w:name="OLE_LINK60" w:colFirst="2" w:colLast="7"/>
            <w:r>
              <w:rPr>
                <w:rFonts w:hint="eastAsia" w:ascii="Times New Roman" w:hAnsi="Times New Roman" w:cs="Times New Roman"/>
                <w:sz w:val="18"/>
                <w:szCs w:val="18"/>
                <w:lang w:val="en-US" w:eastAsia="zh-CN"/>
              </w:rPr>
              <w:t>机械设计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2"/>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3" w:name="OLE_LINK61" w:colFirst="2" w:colLast="7"/>
            <w:r>
              <w:rPr>
                <w:rFonts w:hint="eastAsia" w:ascii="Times New Roman" w:hAnsi="Times New Roman" w:cs="Times New Roman"/>
                <w:sz w:val="18"/>
                <w:szCs w:val="18"/>
                <w:lang w:val="en-US" w:eastAsia="zh-CN"/>
              </w:rPr>
              <w:t>控制工程基础</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3"/>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矿山装备液压传动系统</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机械工程测试技术基础</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4" w:name="OLE_LINK64" w:colFirst="2" w:colLast="7"/>
            <w:r>
              <w:rPr>
                <w:rFonts w:hint="eastAsia" w:ascii="Times New Roman" w:hAnsi="Times New Roman" w:cs="Times New Roman"/>
                <w:sz w:val="18"/>
                <w:szCs w:val="18"/>
                <w:lang w:val="en-US" w:eastAsia="zh-CN"/>
              </w:rPr>
              <w:t>机械制造技术</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4"/>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机电传动控制</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数控技术</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机械制造装备设计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有限元方法及应用</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采掘机械</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矿井运输</w:t>
            </w:r>
            <w:r>
              <w:rPr>
                <w:rFonts w:hint="default" w:ascii="Times New Roman" w:hAnsi="Times New Roman" w:cs="Times New Roman"/>
                <w:sz w:val="18"/>
                <w:szCs w:val="18"/>
                <w:lang w:val="en-US" w:eastAsia="zh-CN"/>
              </w:rPr>
              <w:t>与提升设备</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工程计算方法</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工程经济与项目管理</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工程法规</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5" w:name="OLE_LINK71" w:colFirst="3" w:colLast="7"/>
            <w:bookmarkStart w:id="6" w:name="OLE_LINK72" w:colFirst="2" w:colLast="7"/>
            <w:r>
              <w:rPr>
                <w:rFonts w:hint="eastAsia" w:ascii="Times New Roman" w:hAnsi="Times New Roman" w:cs="Times New Roman"/>
                <w:sz w:val="18"/>
                <w:szCs w:val="18"/>
                <w:lang w:val="en-US" w:eastAsia="zh-CN"/>
              </w:rPr>
              <w:t>毛泽东思想和中国特色社会主义理论体系概论实践</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大学物理实验</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5"/>
      <w:bookmarkEnd w:id="6"/>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default" w:ascii="Times New Roman" w:hAnsi="Times New Roman" w:cs="Times New Roman"/>
                <w:sz w:val="18"/>
                <w:szCs w:val="18"/>
                <w:lang w:val="en-US" w:eastAsia="zh-CN"/>
              </w:rPr>
              <w:t>电工与电子技术综合实验</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7" w:name="OLE_LINK74" w:colFirst="4" w:colLast="7"/>
            <w:r>
              <w:rPr>
                <w:rFonts w:hint="eastAsia" w:ascii="Times New Roman" w:hAnsi="Times New Roman" w:cs="Times New Roman"/>
                <w:sz w:val="18"/>
                <w:szCs w:val="18"/>
                <w:lang w:val="en-US" w:eastAsia="zh-CN"/>
              </w:rPr>
              <w:t>机械工程材料实验</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先进成图实训</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单片机综合实验</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测试技术综合实验</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机械工程创新综合性实训</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r>
      <w:bookmarkEnd w:id="7"/>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8" w:name="OLE_LINK75" w:colFirst="2" w:colLast="7"/>
            <w:r>
              <w:rPr>
                <w:rFonts w:hint="eastAsia" w:ascii="Times New Roman" w:hAnsi="Times New Roman" w:cs="Times New Roman"/>
                <w:sz w:val="18"/>
                <w:szCs w:val="18"/>
                <w:lang w:val="en-US" w:eastAsia="zh-CN"/>
              </w:rPr>
              <w:t>工程训练</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8"/>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bookmarkStart w:id="9" w:name="OLE_LINK76" w:colFirst="2" w:colLast="7"/>
            <w:r>
              <w:rPr>
                <w:rFonts w:hint="eastAsia" w:ascii="Times New Roman" w:hAnsi="Times New Roman" w:cs="Times New Roman"/>
                <w:sz w:val="18"/>
                <w:szCs w:val="18"/>
                <w:lang w:val="en-US" w:eastAsia="zh-CN"/>
              </w:rPr>
              <w:t>电工实习</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bookmarkEnd w:id="9"/>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机械零件测绘</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机械原理课程设计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机械设计课程设计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矿山装备液压传动系统课程设计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机械工程测试技术基础课程设计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机械制造技术课程设计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生产实习</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机械制造装备设计课程设计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毕业实习</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毕业设计</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第二课堂</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军事训练</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就业技能实践</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85" w:type="dxa"/>
            <w:tcBorders>
              <w:top w:val="single" w:color="auto" w:sz="4" w:space="0"/>
              <w:left w:val="single" w:color="auto" w:sz="12"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spacing w:line="240" w:lineRule="atLeast"/>
              <w:ind w:firstLine="0" w:firstLineChars="0"/>
              <w:jc w:val="center"/>
              <w:textAlignment w:val="auto"/>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劳动教育实践</w:t>
            </w:r>
          </w:p>
        </w:tc>
        <w:tc>
          <w:tcPr>
            <w:tcW w:w="9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9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76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rFonts w:hint="default" w:ascii="Times New Roman" w:hAnsi="Times New Roman" w:cs="Times New Roman"/>
                <w:color w:val="000000"/>
                <w:kern w:val="0"/>
                <w:sz w:val="18"/>
                <w:szCs w:val="18"/>
                <w:lang w:val="en-US" w:eastAsia="zh-CN"/>
              </w:rPr>
            </w:pPr>
            <w:r>
              <w:rPr>
                <w:rFonts w:hint="eastAsia" w:ascii="Times New Roman" w:hAnsi="Times New Roman" w:cs="Times New Roman"/>
                <w:color w:val="000000"/>
                <w:kern w:val="0"/>
                <w:sz w:val="18"/>
                <w:szCs w:val="18"/>
                <w:lang w:val="en-US" w:eastAsia="zh-CN"/>
              </w:rPr>
              <w:t>H</w:t>
            </w:r>
          </w:p>
        </w:tc>
      </w:tr>
    </w:tbl>
    <w:p>
      <w:pPr>
        <w:rPr>
          <w:rFonts w:hint="default" w:ascii="Times New Roman" w:hAnsi="Times New Roman" w:cs="Times New Roman"/>
        </w:rPr>
      </w:pPr>
      <w:r>
        <w:rPr>
          <w:rFonts w:hint="default" w:ascii="Times New Roman" w:hAnsi="Times New Roman" w:cs="Times New Roman"/>
        </w:rPr>
        <w:t>注：</w:t>
      </w:r>
    </w:p>
    <w:p>
      <w:pPr>
        <w:rPr>
          <w:rFonts w:hint="default" w:ascii="Times New Roman" w:hAnsi="Times New Roman" w:cs="Times New Roman"/>
        </w:rPr>
      </w:pPr>
      <w:r>
        <w:rPr>
          <w:rFonts w:hint="default" w:ascii="Times New Roman" w:hAnsi="Times New Roman" w:cs="Times New Roman"/>
        </w:rPr>
        <w:t>1.不同学期的同一门课程只需填写一次，如大学英语Ⅰ-Ⅳ按“大学英语”填写即可。</w:t>
      </w:r>
    </w:p>
    <w:p>
      <w:pPr>
        <w:rPr>
          <w:rFonts w:hint="default" w:ascii="Times New Roman" w:hAnsi="Times New Roman" w:cs="Times New Roman"/>
        </w:rPr>
      </w:pPr>
      <w:r>
        <w:rPr>
          <w:rFonts w:hint="default" w:ascii="Times New Roman" w:hAnsi="Times New Roman" w:cs="Times New Roman"/>
        </w:rPr>
        <w:t>2.所有的课程和教学活动都要列入表格，包括实践教学环节。</w:t>
      </w:r>
    </w:p>
    <w:p>
      <w:pPr>
        <w:rPr>
          <w:rFonts w:hint="default" w:ascii="Times New Roman" w:hAnsi="Times New Roman" w:cs="Times New Roman"/>
        </w:rPr>
      </w:pPr>
      <w:r>
        <w:rPr>
          <w:rFonts w:hint="default" w:ascii="Times New Roman" w:hAnsi="Times New Roman" w:cs="Times New Roman"/>
        </w:rPr>
        <w:t>3.表格要清晰展示每门课程与每项培养要求（务必对照培养方案第二大点“培养目标与毕业要求”）达成的关联度情况。</w:t>
      </w:r>
    </w:p>
    <w:p>
      <w:pPr>
        <w:rPr>
          <w:rFonts w:hint="default" w:ascii="Times New Roman" w:hAnsi="Times New Roman" w:cs="Times New Roman"/>
        </w:rPr>
        <w:sectPr>
          <w:footerReference r:id="rId4" w:type="default"/>
          <w:pgSz w:w="16838" w:h="11906" w:orient="landscape"/>
          <w:pgMar w:top="1803" w:right="1440" w:bottom="1803" w:left="1440" w:header="851" w:footer="992" w:gutter="0"/>
          <w:cols w:space="0" w:num="1"/>
          <w:docGrid w:type="lines" w:linePitch="319" w:charSpace="0"/>
        </w:sectPr>
      </w:pPr>
      <w:r>
        <w:rPr>
          <w:rFonts w:hint="default" w:ascii="Times New Roman" w:hAnsi="Times New Roman" w:cs="Times New Roman"/>
        </w:rPr>
        <w:t>关联度强的用“H”表示，关联度中等的用“M”表示，关联度弱的用“L”表示。</w:t>
      </w:r>
    </w:p>
    <w:p>
      <w:pPr>
        <w:spacing w:line="570" w:lineRule="exact"/>
        <w:ind w:firstLine="560" w:firstLineChars="200"/>
        <w:outlineLvl w:val="0"/>
        <w:rPr>
          <w:rFonts w:ascii="黑体" w:hAnsi="黑体" w:eastAsia="黑体"/>
          <w:bCs/>
          <w:sz w:val="28"/>
          <w:szCs w:val="28"/>
        </w:rPr>
      </w:pPr>
      <w:r>
        <w:rPr>
          <w:rFonts w:hint="eastAsia" w:ascii="黑体" w:hAnsi="黑体" w:eastAsia="黑体"/>
          <w:bCs/>
          <w:sz w:val="28"/>
          <w:szCs w:val="28"/>
        </w:rPr>
        <w:t>十四、课程统计（分学期）</w:t>
      </w:r>
    </w:p>
    <w:p>
      <w:pPr>
        <w:autoSpaceDE w:val="0"/>
        <w:autoSpaceDN w:val="0"/>
        <w:adjustRightInd w:val="0"/>
        <w:ind w:firstLine="420" w:firstLineChars="200"/>
        <w:jc w:val="center"/>
        <w:rPr>
          <w:rFonts w:ascii="黑体" w:hAnsi="黑体" w:eastAsia="黑体"/>
          <w:bCs/>
          <w:kern w:val="0"/>
          <w:szCs w:val="21"/>
          <w:lang w:val="zh-CN"/>
        </w:rPr>
      </w:pPr>
      <w:r>
        <w:rPr>
          <w:rFonts w:hint="eastAsia" w:ascii="黑体" w:hAnsi="黑体" w:eastAsia="黑体"/>
          <w:bCs/>
          <w:kern w:val="0"/>
          <w:szCs w:val="21"/>
        </w:rPr>
        <w:t xml:space="preserve"> 分学期课程统计表</w:t>
      </w:r>
    </w:p>
    <w:tbl>
      <w:tblPr>
        <w:tblStyle w:val="7"/>
        <w:tblW w:w="8660" w:type="dxa"/>
        <w:jc w:val="center"/>
        <w:tblLayout w:type="fixed"/>
        <w:tblCellMar>
          <w:top w:w="0" w:type="dxa"/>
          <w:left w:w="0" w:type="dxa"/>
          <w:bottom w:w="0" w:type="dxa"/>
          <w:right w:w="0" w:type="dxa"/>
        </w:tblCellMar>
      </w:tblPr>
      <w:tblGrid>
        <w:gridCol w:w="560"/>
        <w:gridCol w:w="689"/>
        <w:gridCol w:w="2465"/>
        <w:gridCol w:w="595"/>
        <w:gridCol w:w="750"/>
        <w:gridCol w:w="1505"/>
        <w:gridCol w:w="1049"/>
        <w:gridCol w:w="1047"/>
      </w:tblGrid>
      <w:tr>
        <w:tblPrEx>
          <w:tblCellMar>
            <w:top w:w="0" w:type="dxa"/>
            <w:left w:w="0" w:type="dxa"/>
            <w:bottom w:w="0" w:type="dxa"/>
            <w:right w:w="0" w:type="dxa"/>
          </w:tblCellMar>
        </w:tblPrEx>
        <w:trPr>
          <w:trHeight w:val="23"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学期</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序号</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课程名称</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学分</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学时</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课程性质</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考核方式</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rPr>
            </w:pPr>
            <w:r>
              <w:rPr>
                <w:rFonts w:hint="eastAsia" w:ascii="仿宋" w:hAnsi="仿宋" w:eastAsia="仿宋" w:cs="宋体"/>
                <w:b/>
                <w:kern w:val="0"/>
                <w:sz w:val="24"/>
              </w:rPr>
              <w:t>备注</w:t>
            </w:r>
          </w:p>
        </w:tc>
      </w:tr>
      <w:tr>
        <w:tblPrEx>
          <w:tblCellMar>
            <w:top w:w="0" w:type="dxa"/>
            <w:left w:w="0" w:type="dxa"/>
            <w:bottom w:w="0" w:type="dxa"/>
            <w:right w:w="0" w:type="dxa"/>
          </w:tblCellMar>
        </w:tblPrEx>
        <w:trPr>
          <w:trHeight w:val="23"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Times New Roman" w:hAnsi="Times New Roman" w:cs="Times New Roman"/>
                <w:color w:val="000000"/>
                <w:kern w:val="0"/>
                <w:sz w:val="20"/>
                <w:szCs w:val="20"/>
              </w:rPr>
              <w:t>I</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eastAsia="zh-CN"/>
              </w:rPr>
            </w:pPr>
            <w:r>
              <w:rPr>
                <w:rFonts w:hint="eastAsia" w:ascii="Times New Roman" w:hAnsi="Times New Roman" w:cs="Times New Roman"/>
                <w:color w:val="000000"/>
                <w:kern w:val="0"/>
                <w:sz w:val="20"/>
                <w:szCs w:val="20"/>
                <w:lang w:eastAsia="zh-CN"/>
              </w:rPr>
              <w:t>思想道德与法治</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eastAsia="zh-CN"/>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default" w:ascii="Times New Roman" w:hAnsi="Times New Roman" w:cs="Times New Roman"/>
                <w:color w:val="000000"/>
                <w:kern w:val="0"/>
                <w:sz w:val="20"/>
                <w:szCs w:val="20"/>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color w:val="auto"/>
                <w:kern w:val="0"/>
                <w:sz w:val="20"/>
                <w:szCs w:val="20"/>
              </w:rPr>
              <w:t>贵州省情</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auto"/>
                <w:kern w:val="2"/>
                <w:sz w:val="20"/>
                <w:szCs w:val="20"/>
                <w:lang w:val="en-US" w:eastAsia="zh-CN" w:bidi="ar-SA"/>
              </w:rPr>
            </w:pPr>
            <w:r>
              <w:rPr>
                <w:rFonts w:hint="default" w:ascii="Times New Roman" w:hAnsi="Times New Roman" w:cs="Times New Roman"/>
                <w:color w:val="auto"/>
                <w:kern w:val="0"/>
                <w:sz w:val="20"/>
                <w:szCs w:val="20"/>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0"/>
                <w:sz w:val="20"/>
                <w:szCs w:val="20"/>
                <w:lang w:val="en-US" w:eastAsia="zh-CN" w:bidi="ar-SA"/>
              </w:rPr>
            </w:pPr>
            <w:r>
              <w:rPr>
                <w:rFonts w:hint="default" w:ascii="Times New Roman" w:hAnsi="Times New Roman" w:cs="Times New Roman"/>
                <w:color w:val="auto"/>
                <w:kern w:val="0"/>
                <w:sz w:val="20"/>
                <w:szCs w:val="20"/>
              </w:rPr>
              <w:t>通识教育</w:t>
            </w:r>
            <w:r>
              <w:rPr>
                <w:rFonts w:hint="eastAsia" w:ascii="Times New Roman" w:hAnsi="Times New Roman" w:cs="Times New Roman"/>
                <w:color w:val="auto"/>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0"/>
                <w:sz w:val="20"/>
                <w:szCs w:val="20"/>
                <w:lang w:val="en-US" w:eastAsia="zh-CN" w:bidi="ar-SA"/>
              </w:rPr>
            </w:pPr>
            <w:r>
              <w:rPr>
                <w:rFonts w:hint="eastAsia" w:ascii="Times New Roman" w:hAnsi="Times New Roman" w:cs="Times New Roman"/>
                <w:color w:val="auto"/>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形势与政策Ⅰ</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军事理论与国家安全</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rPr>
              <w:t>大学英语Ⅰ</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大学体育Ⅰ</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心理健康教育</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劳动教育</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Times New Roman" w:hAnsi="Times New Roman" w:cs="Times New Roman"/>
                <w:color w:val="000000"/>
                <w:kern w:val="0"/>
                <w:sz w:val="20"/>
                <w:szCs w:val="20"/>
                <w:lang w:val="en-US" w:eastAsia="zh-CN"/>
              </w:rPr>
              <w:t>理论</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9</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rPr>
              <w:t>高等数学A1</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64</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10</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机械专业导论</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机械制图</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64</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rPr>
              <w:t>军事训练</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eastAsia="zh-CN"/>
              </w:rPr>
              <w:t>劳动教育实践</w:t>
            </w:r>
            <w:r>
              <w:rPr>
                <w:rFonts w:hint="default" w:ascii="Times New Roman" w:hAnsi="Times New Roman" w:cs="Times New Roman"/>
                <w:color w:val="000000"/>
                <w:kern w:val="0"/>
                <w:sz w:val="20"/>
                <w:szCs w:val="20"/>
              </w:rPr>
              <w:t>Ⅰ</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sz w:val="20"/>
                <w:szCs w:val="20"/>
                <w:lang w:val="en-US" w:eastAsia="zh-CN"/>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Times New Roman" w:hAnsi="Times New Roman" w:cs="Times New Roman"/>
                <w:color w:val="000000"/>
                <w:kern w:val="0"/>
                <w:sz w:val="20"/>
                <w:szCs w:val="20"/>
                <w:lang w:val="en-US" w:eastAsia="zh-CN"/>
              </w:rPr>
              <w:t>实践</w:t>
            </w:r>
          </w:p>
        </w:tc>
      </w:tr>
      <w:tr>
        <w:tblPrEx>
          <w:tblCellMar>
            <w:top w:w="0" w:type="dxa"/>
            <w:left w:w="0" w:type="dxa"/>
            <w:bottom w:w="0" w:type="dxa"/>
            <w:right w:w="0" w:type="dxa"/>
          </w:tblCellMar>
        </w:tblPrEx>
        <w:trPr>
          <w:trHeight w:val="23"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21.9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360</w:t>
            </w:r>
          </w:p>
        </w:tc>
        <w:tc>
          <w:tcPr>
            <w:tcW w:w="150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II</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中国近现代史纲要</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形势与政策Ⅱ</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大学英语Ⅱ</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大学语文</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大学体育Ⅱ</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大学计算机基础</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生态文明教育</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创新创业教育基础</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9</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人文社科类</w:t>
            </w:r>
            <w:r>
              <w:rPr>
                <w:rFonts w:hint="eastAsia" w:ascii="Times New Roman" w:hAnsi="Times New Roman" w:cs="Times New Roman"/>
                <w:color w:val="000000"/>
                <w:kern w:val="0"/>
                <w:sz w:val="20"/>
                <w:szCs w:val="20"/>
                <w:lang w:val="en-US" w:eastAsia="zh-CN"/>
              </w:rPr>
              <w:t>选修课</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选修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3</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10</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高等数学A2</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color w:val="000000"/>
                <w:kern w:val="2"/>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96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大学物理</w:t>
            </w:r>
            <w:r>
              <w:rPr>
                <w:rFonts w:hint="eastAsia" w:ascii="Times New Roman" w:hAnsi="Times New Roman" w:eastAsia="宋体" w:cs="Times New Roman"/>
                <w:i w:val="0"/>
                <w:iCs w:val="0"/>
                <w:color w:val="000000"/>
                <w:kern w:val="0"/>
                <w:sz w:val="20"/>
                <w:szCs w:val="20"/>
                <w:u w:val="none"/>
                <w:lang w:val="en-US" w:eastAsia="zh-CN" w:bidi="ar"/>
              </w:rPr>
              <w:t>A1</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w:t>
            </w:r>
            <w:r>
              <w:rPr>
                <w:rFonts w:hint="default" w:ascii="Times New Roman" w:hAnsi="Times New Roman" w:eastAsia="宋体" w:cs="Times New Roman"/>
                <w:i w:val="0"/>
                <w:iCs w:val="0"/>
                <w:color w:val="000000"/>
                <w:kern w:val="0"/>
                <w:sz w:val="20"/>
                <w:szCs w:val="20"/>
                <w:u w:val="none"/>
                <w:lang w:val="en-US" w:eastAsia="zh-CN" w:bidi="ar"/>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kern w:val="0"/>
                <w:sz w:val="20"/>
                <w:szCs w:val="20"/>
              </w:rPr>
              <w:t>先进成图实训</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96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机械零件测绘</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eastAsia="zh-CN"/>
              </w:rPr>
              <w:t>劳动教育实践</w:t>
            </w:r>
            <w:r>
              <w:rPr>
                <w:rFonts w:hint="default" w:ascii="Times New Roman" w:hAnsi="Times New Roman" w:cs="Times New Roman"/>
                <w:color w:val="000000"/>
                <w:kern w:val="0"/>
                <w:sz w:val="20"/>
                <w:szCs w:val="20"/>
              </w:rPr>
              <w:t>Ⅱ</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实践</w:t>
            </w:r>
          </w:p>
        </w:tc>
      </w:tr>
      <w:tr>
        <w:tblPrEx>
          <w:tblCellMar>
            <w:top w:w="0" w:type="dxa"/>
            <w:left w:w="0" w:type="dxa"/>
            <w:bottom w:w="0" w:type="dxa"/>
            <w:right w:w="0" w:type="dxa"/>
          </w:tblCellMar>
        </w:tblPrEx>
        <w:trPr>
          <w:trHeight w:val="23"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30.2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552</w:t>
            </w:r>
          </w:p>
        </w:tc>
        <w:tc>
          <w:tcPr>
            <w:tcW w:w="150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III</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马克思主义基本原理</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形势与政策Ⅲ</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大学英语Ⅲ</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大学体育Ⅲ</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sz w:val="20"/>
                <w:szCs w:val="20"/>
                <w:lang w:val="en-US" w:eastAsia="zh-CN"/>
              </w:rPr>
              <w:t>艺术科学类课程</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选修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rPr>
            </w:pP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2</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default" w:ascii="Times New Roman" w:hAnsi="Times New Roman" w:cs="Times New Roman"/>
                <w:color w:val="000000"/>
                <w:kern w:val="0"/>
                <w:sz w:val="20"/>
                <w:szCs w:val="20"/>
                <w:lang w:val="en-US" w:eastAsia="zh-CN"/>
              </w:rPr>
              <w:t>工程数学</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64</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C语言程序设计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eastAsia="宋体" w:cs="Times New Roman"/>
                <w:i w:val="0"/>
                <w:iCs w:val="0"/>
                <w:color w:val="000000"/>
                <w:kern w:val="0"/>
                <w:sz w:val="20"/>
                <w:szCs w:val="20"/>
                <w:u w:val="none"/>
                <w:lang w:val="en-US" w:eastAsia="zh-CN" w:bidi="ar"/>
              </w:rPr>
              <w:t>大学物理</w:t>
            </w:r>
            <w:r>
              <w:rPr>
                <w:rFonts w:hint="eastAsia" w:ascii="Times New Roman" w:hAnsi="Times New Roman" w:eastAsia="宋体" w:cs="Times New Roman"/>
                <w:i w:val="0"/>
                <w:iCs w:val="0"/>
                <w:color w:val="000000"/>
                <w:kern w:val="0"/>
                <w:sz w:val="20"/>
                <w:szCs w:val="20"/>
                <w:u w:val="none"/>
                <w:lang w:val="en-US" w:eastAsia="zh-CN" w:bidi="ar"/>
              </w:rPr>
              <w:t>A2</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9</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大学化学</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10</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机械工程材料</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40</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理论力学</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eastAsia" w:ascii="Times New Roman" w:hAnsi="Times New Roman" w:eastAsia="宋体" w:cs="Times New Roman"/>
                <w:i w:val="0"/>
                <w:iCs w:val="0"/>
                <w:color w:val="auto"/>
                <w:kern w:val="0"/>
                <w:sz w:val="20"/>
                <w:szCs w:val="20"/>
                <w:u w:val="none"/>
                <w:lang w:val="en-US" w:eastAsia="zh-CN" w:bidi="ar"/>
              </w:rPr>
              <w:t>信号处理技术</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eastAsia" w:ascii="Times New Roman" w:hAnsi="Times New Roman" w:eastAsia="宋体" w:cs="Times New Roman"/>
                <w:i w:val="0"/>
                <w:iCs w:val="0"/>
                <w:color w:val="auto"/>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eastAsia" w:ascii="Times New Roman" w:hAnsi="Times New Roman" w:eastAsia="宋体" w:cs="Times New Roman"/>
                <w:i w:val="0"/>
                <w:iCs w:val="0"/>
                <w:color w:val="auto"/>
                <w:kern w:val="0"/>
                <w:sz w:val="20"/>
                <w:szCs w:val="20"/>
                <w:u w:val="none"/>
                <w:lang w:val="en-US" w:eastAsia="zh-CN" w:bidi="ar"/>
              </w:rPr>
              <w:t>32</w:t>
            </w:r>
          </w:p>
        </w:tc>
        <w:tc>
          <w:tcPr>
            <w:tcW w:w="150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auto"/>
                <w:kern w:val="0"/>
                <w:sz w:val="20"/>
                <w:szCs w:val="20"/>
                <w:lang w:val="en-US" w:eastAsia="zh-CN" w:bidi="ar-SA"/>
              </w:rPr>
            </w:pPr>
            <w:r>
              <w:rPr>
                <w:rFonts w:hint="eastAsia" w:ascii="Times New Roman" w:hAnsi="Times New Roman" w:cs="Times New Roman"/>
                <w:color w:val="auto"/>
                <w:kern w:val="0"/>
                <w:sz w:val="20"/>
                <w:szCs w:val="20"/>
                <w:lang w:val="en-US" w:eastAsia="zh-CN" w:bidi="ar-SA"/>
              </w:rPr>
              <w:t>专业选修课</w:t>
            </w:r>
          </w:p>
        </w:tc>
        <w:tc>
          <w:tcPr>
            <w:tcW w:w="104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auto"/>
                <w:kern w:val="0"/>
                <w:sz w:val="20"/>
                <w:szCs w:val="20"/>
                <w:lang w:val="en-US" w:eastAsia="zh-CN"/>
              </w:rPr>
            </w:pPr>
            <w:r>
              <w:rPr>
                <w:rFonts w:hint="eastAsia" w:ascii="Times New Roman" w:hAnsi="Times New Roman" w:cs="Times New Roman"/>
                <w:color w:val="auto"/>
                <w:kern w:val="0"/>
                <w:sz w:val="20"/>
                <w:szCs w:val="20"/>
                <w:lang w:val="en-US" w:eastAsia="zh-CN"/>
              </w:rPr>
              <w:t>C</w:t>
            </w:r>
          </w:p>
        </w:tc>
        <w:tc>
          <w:tcPr>
            <w:tcW w:w="1047"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专业选修</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宋体" w:hAnsi="宋体" w:cs="宋体"/>
                <w:color w:val="000000"/>
                <w:sz w:val="20"/>
                <w:szCs w:val="20"/>
              </w:rPr>
              <w:t>大学物理实验</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kern w:val="0"/>
                <w:sz w:val="20"/>
                <w:szCs w:val="20"/>
                <w:lang w:val="en-US" w:eastAsia="zh-CN"/>
              </w:rPr>
              <w:t>机械工程材料实验</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工程训练</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rPr>
            </w:pPr>
            <w:r>
              <w:rPr>
                <w:rFonts w:hint="eastAsia" w:ascii="宋体" w:hAnsi="宋体" w:cs="宋体"/>
                <w:color w:val="000000"/>
                <w:kern w:val="0"/>
                <w:sz w:val="20"/>
                <w:szCs w:val="20"/>
                <w:highlight w:val="none"/>
                <w:lang w:eastAsia="zh-CN"/>
              </w:rPr>
              <w:t>劳动教育实践</w:t>
            </w:r>
            <w:r>
              <w:rPr>
                <w:rFonts w:hint="default" w:ascii="Times New Roman" w:hAnsi="Times New Roman" w:cs="Times New Roman"/>
                <w:color w:val="000000"/>
                <w:kern w:val="0"/>
                <w:sz w:val="20"/>
                <w:szCs w:val="20"/>
              </w:rPr>
              <w:t>Ⅲ</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cs="Times New Roman"/>
                <w:color w:val="000000"/>
                <w:kern w:val="0"/>
                <w:sz w:val="20"/>
                <w:szCs w:val="20"/>
                <w:lang w:val="en-US" w:eastAsia="zh-CN"/>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325"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28.3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464</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eastAsia" w:ascii="Times New Roman" w:hAnsi="Times New Roman" w:eastAsia="宋体" w:cs="Times New Roman"/>
                <w:color w:val="000000"/>
                <w:kern w:val="0"/>
                <w:sz w:val="20"/>
                <w:szCs w:val="20"/>
                <w:lang w:val="en-US" w:eastAsia="zh-CN" w:bidi="ar-SA"/>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eastAsia"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default"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Ⅳ</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cs="Times New Roman"/>
                <w:color w:val="000000"/>
                <w:kern w:val="0"/>
                <w:sz w:val="20"/>
                <w:szCs w:val="20"/>
              </w:rPr>
              <w:t>毛泽东思想和中国特色社会主义理论体系概论</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cs="Times New Roman"/>
                <w:color w:val="000000"/>
                <w:kern w:val="0"/>
                <w:sz w:val="20"/>
                <w:szCs w:val="20"/>
              </w:rPr>
              <w:t>形势与政策Ⅳ</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大学英语Ⅳ</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大学体育Ⅳ</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sz w:val="20"/>
                <w:szCs w:val="20"/>
                <w:lang w:val="en-US" w:eastAsia="zh-CN"/>
              </w:rPr>
              <w:t>创新创业类</w:t>
            </w:r>
            <w:r>
              <w:rPr>
                <w:rFonts w:hint="eastAsia" w:ascii="Times New Roman" w:hAnsi="Times New Roman" w:cs="Times New Roman"/>
                <w:color w:val="000000"/>
                <w:sz w:val="20"/>
                <w:szCs w:val="20"/>
                <w:lang w:val="en-US" w:eastAsia="zh-CN"/>
              </w:rPr>
              <w:t>选修</w:t>
            </w:r>
            <w:r>
              <w:rPr>
                <w:rFonts w:hint="default" w:ascii="Times New Roman" w:hAnsi="Times New Roman" w:cs="Times New Roman"/>
                <w:color w:val="000000"/>
                <w:sz w:val="20"/>
                <w:szCs w:val="20"/>
                <w:lang w:val="en-US" w:eastAsia="zh-CN"/>
              </w:rPr>
              <w:t>课程</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sz w:val="20"/>
                <w:szCs w:val="20"/>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选修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rPr>
            </w:pPr>
            <w:r>
              <w:rPr>
                <w:rFonts w:hint="eastAsia" w:ascii="Times New Roman" w:hAnsi="Times New Roman" w:cs="Times New Roman"/>
                <w:color w:val="000000"/>
                <w:kern w:val="0"/>
                <w:sz w:val="20"/>
                <w:szCs w:val="20"/>
                <w:lang w:val="en-US" w:eastAsia="zh-CN"/>
              </w:rPr>
              <w:t>选修</w:t>
            </w: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2</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lang w:val="en-US" w:eastAsia="zh-CN" w:bidi="ar"/>
              </w:rPr>
              <w:t>电工与电子技术</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材料力学</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工程流体力学</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red"/>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24</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9</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互换性与测量技术</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24</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10</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机械原理</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40</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kern w:val="0"/>
                <w:sz w:val="20"/>
                <w:szCs w:val="20"/>
              </w:rPr>
              <w:t>单片机原理及应用</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FF0000"/>
                <w:kern w:val="0"/>
                <w:sz w:val="20"/>
                <w:szCs w:val="20"/>
                <w:u w:val="none"/>
                <w:lang w:val="en-US" w:eastAsia="zh-CN" w:bidi="ar"/>
              </w:rPr>
              <w:t>工程计算方法</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b/>
                <w:color w:val="FF0000"/>
                <w:kern w:val="2"/>
                <w:sz w:val="20"/>
                <w:szCs w:val="20"/>
                <w:lang w:val="en-US" w:eastAsia="zh-CN" w:bidi="ar-SA"/>
              </w:rPr>
            </w:pPr>
            <w:r>
              <w:rPr>
                <w:rFonts w:hint="eastAsia" w:ascii="Times New Roman" w:hAnsi="Times New Roman" w:eastAsia="宋体" w:cs="Times New Roman"/>
                <w:i w:val="0"/>
                <w:iCs w:val="0"/>
                <w:color w:val="FF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宋体" w:hAnsi="宋体" w:eastAsia="宋体" w:cs="宋体"/>
                <w:b/>
                <w:color w:val="FF0000"/>
                <w:kern w:val="2"/>
                <w:sz w:val="20"/>
                <w:szCs w:val="20"/>
                <w:lang w:val="en-US" w:eastAsia="zh-CN" w:bidi="ar-SA"/>
              </w:rPr>
            </w:pPr>
            <w:r>
              <w:rPr>
                <w:rFonts w:hint="eastAsia" w:ascii="Times New Roman" w:hAnsi="Times New Roman" w:eastAsia="宋体" w:cs="Times New Roman"/>
                <w:i w:val="0"/>
                <w:iCs w:val="0"/>
                <w:color w:val="FF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选修</w:t>
            </w: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2</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rPr>
              <w:t>毛泽东思想和中国特色社会主义理论体系概论实践</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通识类实践课程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kern w:val="0"/>
                <w:sz w:val="20"/>
                <w:szCs w:val="20"/>
                <w:lang w:val="en-US" w:eastAsia="zh-CN"/>
              </w:rPr>
              <w:t>电工</w:t>
            </w:r>
            <w:r>
              <w:rPr>
                <w:rFonts w:hint="eastAsia"/>
                <w:kern w:val="0"/>
                <w:sz w:val="20"/>
                <w:szCs w:val="20"/>
              </w:rPr>
              <w:t>与电子技术综合实验</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单片机综合实验</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电工实习</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机械原理课程设计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highlight w:val="none"/>
                <w:lang w:eastAsia="zh-CN"/>
              </w:rPr>
              <w:t>劳动教育实践</w:t>
            </w:r>
            <w:r>
              <w:rPr>
                <w:rFonts w:hint="default" w:ascii="Times New Roman" w:hAnsi="Times New Roman" w:cs="Times New Roman"/>
                <w:color w:val="000000"/>
                <w:kern w:val="0"/>
                <w:sz w:val="20"/>
                <w:szCs w:val="20"/>
              </w:rPr>
              <w:t>Ⅳ</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325"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28.8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448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default"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Ⅴ</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形势与政策Ⅴ</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w:t>
            </w:r>
            <w:r>
              <w:rPr>
                <w:rFonts w:hint="eastAsia" w:ascii="Times New Roman" w:hAnsi="Times New Roman" w:cs="Times New Roman"/>
                <w:color w:val="000000"/>
                <w:kern w:val="0"/>
                <w:sz w:val="20"/>
                <w:szCs w:val="20"/>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sz w:val="20"/>
                <w:szCs w:val="20"/>
                <w:lang w:val="en-US" w:eastAsia="zh-CN"/>
              </w:rPr>
              <w:t>信息技术类课程</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选修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选修</w:t>
            </w:r>
            <w:r>
              <w:rPr>
                <w:rFonts w:hint="default" w:ascii="Times New Roman" w:hAnsi="Times New Roman" w:cs="Times New Roman"/>
                <w:color w:val="000000"/>
                <w:kern w:val="0"/>
                <w:sz w:val="20"/>
                <w:szCs w:val="20"/>
                <w:lang w:val="en-US" w:eastAsia="zh-CN"/>
              </w:rPr>
              <w:t>≥3</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机械专业英语</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40</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eastAsia" w:ascii="Calibri" w:hAnsi="Calibri" w:eastAsia="宋体" w:cs="Times New Roman"/>
                <w:kern w:val="0"/>
                <w:sz w:val="20"/>
                <w:szCs w:val="20"/>
                <w:lang w:val="en-US" w:eastAsia="zh-CN" w:bidi="ar-SA"/>
              </w:rPr>
            </w:pPr>
            <w:r>
              <w:rPr>
                <w:rFonts w:hint="eastAsia"/>
                <w:kern w:val="0"/>
                <w:sz w:val="20"/>
                <w:szCs w:val="20"/>
                <w:lang w:eastAsia="zh-CN"/>
              </w:rPr>
              <w:t>控制工程基础</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val="0"/>
              <w:snapToGrid w:val="0"/>
              <w:jc w:val="center"/>
              <w:rPr>
                <w:rFonts w:hint="default" w:ascii="宋体" w:hAnsi="宋体" w:eastAsia="宋体" w:cs="宋体"/>
                <w:b/>
                <w:color w:val="000000"/>
                <w:kern w:val="2"/>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矿山装备液压</w:t>
            </w:r>
            <w:r>
              <w:rPr>
                <w:rFonts w:hint="eastAsia" w:ascii="Times New Roman" w:hAnsi="Times New Roman" w:cs="Times New Roman"/>
                <w:i w:val="0"/>
                <w:iCs w:val="0"/>
                <w:color w:val="000000"/>
                <w:kern w:val="0"/>
                <w:sz w:val="20"/>
                <w:szCs w:val="20"/>
                <w:u w:val="none"/>
                <w:lang w:val="en-US" w:eastAsia="zh-CN" w:bidi="ar"/>
              </w:rPr>
              <w:t>传动</w:t>
            </w:r>
            <w:r>
              <w:rPr>
                <w:rFonts w:hint="eastAsia" w:ascii="Times New Roman" w:hAnsi="Times New Roman" w:eastAsia="宋体" w:cs="Times New Roman"/>
                <w:i w:val="0"/>
                <w:iCs w:val="0"/>
                <w:color w:val="000000"/>
                <w:kern w:val="0"/>
                <w:sz w:val="20"/>
                <w:szCs w:val="20"/>
                <w:u w:val="none"/>
                <w:lang w:val="en-US" w:eastAsia="zh-CN" w:bidi="ar"/>
              </w:rPr>
              <w:t>系统</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机械工程测试技术基础</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color w:val="FF0000"/>
                <w:kern w:val="0"/>
                <w:sz w:val="20"/>
                <w:szCs w:val="20"/>
              </w:rPr>
              <w:t>机械创新设计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选修</w:t>
            </w: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4学分</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9</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kern w:val="0"/>
                <w:sz w:val="20"/>
                <w:szCs w:val="20"/>
              </w:rPr>
              <w:t>工业机器人</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10</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color w:val="FF0000"/>
                <w:kern w:val="0"/>
                <w:sz w:val="20"/>
                <w:szCs w:val="20"/>
              </w:rPr>
              <w:t>工程法规</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color w:val="FF0000"/>
                <w:kern w:val="0"/>
                <w:sz w:val="20"/>
                <w:szCs w:val="20"/>
                <w:lang w:eastAsia="zh-CN"/>
              </w:rPr>
              <w:t>工程经济与项目管理</w:t>
            </w:r>
          </w:p>
        </w:tc>
        <w:tc>
          <w:tcPr>
            <w:tcW w:w="59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测试技术综合实验</w:t>
            </w:r>
          </w:p>
        </w:tc>
        <w:tc>
          <w:tcPr>
            <w:tcW w:w="59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750"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16</w:t>
            </w:r>
          </w:p>
        </w:tc>
        <w:tc>
          <w:tcPr>
            <w:tcW w:w="150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机械设计课程设计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矿山装备液压传动系统课程设计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highlight w:val="none"/>
                <w:u w:val="none"/>
                <w:lang w:val="en-US" w:eastAsia="zh-CN" w:bidi="ar"/>
              </w:rPr>
              <w:t>机械工程测试技术基础课程设计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16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highlight w:val="none"/>
                <w:lang w:eastAsia="zh-CN"/>
              </w:rPr>
              <w:t>劳动教育实践</w:t>
            </w:r>
            <w:r>
              <w:rPr>
                <w:rFonts w:hint="default" w:ascii="Times New Roman" w:hAnsi="Times New Roman" w:cs="Times New Roman"/>
                <w:color w:val="000000"/>
                <w:kern w:val="0"/>
                <w:sz w:val="20"/>
                <w:szCs w:val="20"/>
              </w:rPr>
              <w:t>Ⅴ</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325"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20.8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288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default"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Ⅵ</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形势与政策Ⅵ</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大学生职业生涯与</w:t>
            </w:r>
            <w:r>
              <w:rPr>
                <w:rFonts w:hint="default" w:ascii="Times New Roman" w:hAnsi="Times New Roman" w:cs="Times New Roman"/>
                <w:color w:val="000000"/>
                <w:kern w:val="0"/>
                <w:sz w:val="20"/>
                <w:szCs w:val="20"/>
                <w:lang w:val="en-US" w:eastAsia="zh-CN"/>
              </w:rPr>
              <w:t>就业指导</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传热学基础</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学科基础课程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机械制造技术</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40</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机电传动控制</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数控技术</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rPr>
            </w:pPr>
            <w:r>
              <w:rPr>
                <w:rFonts w:hint="eastAsia" w:ascii="Times New Roman" w:hAnsi="Times New Roman" w:cs="Times New Roman"/>
                <w:i w:val="0"/>
                <w:iCs w:val="0"/>
                <w:color w:val="000000"/>
                <w:kern w:val="0"/>
                <w:sz w:val="20"/>
                <w:szCs w:val="20"/>
                <w:highlight w:val="none"/>
                <w:u w:val="none"/>
                <w:lang w:val="en-US" w:eastAsia="zh-CN" w:bidi="ar"/>
              </w:rPr>
              <w:t>有限元方法及应用</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发展方向课程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方向二选一</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cs="Times New Roman"/>
                <w:i w:val="0"/>
                <w:iCs w:val="0"/>
                <w:color w:val="000000"/>
                <w:kern w:val="0"/>
                <w:sz w:val="20"/>
                <w:szCs w:val="20"/>
                <w:u w:val="none"/>
                <w:lang w:val="en-US" w:eastAsia="zh-CN" w:bidi="ar"/>
              </w:rPr>
              <w:t>机器学习</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发展方向课程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9</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kern w:val="0"/>
                <w:sz w:val="20"/>
                <w:szCs w:val="20"/>
              </w:rPr>
              <w:t>模具设计与制造</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选修</w:t>
            </w: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2学分</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10</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kern w:val="0"/>
                <w:sz w:val="20"/>
                <w:szCs w:val="20"/>
              </w:rPr>
              <w:t>人机工程学</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color w:val="auto"/>
                <w:kern w:val="0"/>
                <w:sz w:val="20"/>
                <w:szCs w:val="20"/>
              </w:rPr>
              <w:t>计算机仿真技术</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color w:val="FF0000"/>
                <w:kern w:val="0"/>
                <w:sz w:val="20"/>
                <w:szCs w:val="20"/>
                <w:highlight w:val="none"/>
                <w:lang w:eastAsia="zh-CN"/>
              </w:rPr>
              <w:t>机械装备轻量化结构设计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机械工程创新综合性</w:t>
            </w:r>
            <w:r>
              <w:rPr>
                <w:rFonts w:hint="eastAsia" w:ascii="Times New Roman" w:hAnsi="Times New Roman" w:cs="Times New Roman"/>
                <w:i w:val="0"/>
                <w:iCs w:val="0"/>
                <w:color w:val="000000"/>
                <w:kern w:val="0"/>
                <w:sz w:val="20"/>
                <w:szCs w:val="20"/>
                <w:u w:val="none"/>
                <w:lang w:val="en-US" w:eastAsia="zh-CN" w:bidi="ar"/>
              </w:rPr>
              <w:t>实训</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机械制造技术课程设计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生产实习</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lang w:val="en-US" w:eastAsia="zh-CN"/>
              </w:rPr>
              <w:t>就业技能实践</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第二课堂</w:t>
            </w:r>
            <w:r>
              <w:rPr>
                <w:rFonts w:hint="default"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highlight w:val="none"/>
                <w:lang w:eastAsia="zh-CN"/>
              </w:rPr>
              <w:t>劳动教育实践</w:t>
            </w:r>
            <w:r>
              <w:rPr>
                <w:rFonts w:hint="default" w:ascii="Times New Roman" w:hAnsi="Times New Roman" w:cs="Times New Roman"/>
                <w:color w:val="000000"/>
                <w:kern w:val="0"/>
                <w:sz w:val="20"/>
                <w:szCs w:val="20"/>
              </w:rPr>
              <w:t>Ⅵ</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第二课堂</w:t>
            </w:r>
            <w:r>
              <w:rPr>
                <w:rFonts w:hint="default"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90"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15.8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208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default"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restart"/>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Ⅶ</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形势与政策Ⅶ</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default" w:ascii="Times New Roman" w:hAnsi="Times New Roman" w:eastAsia="宋体" w:cs="Times New Roman"/>
                <w:color w:val="000000"/>
                <w:kern w:val="2"/>
                <w:sz w:val="20"/>
                <w:szCs w:val="20"/>
                <w:lang w:val="en-US" w:eastAsia="zh-CN" w:bidi="ar-SA"/>
              </w:rPr>
            </w:pPr>
            <w:r>
              <w:rPr>
                <w:rFonts w:hint="default" w:ascii="Times New Roman" w:hAnsi="Times New Roman" w:cs="Times New Roman"/>
                <w:color w:val="000000"/>
                <w:kern w:val="0"/>
                <w:sz w:val="20"/>
                <w:szCs w:val="20"/>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机械制造装备设计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专业主干课程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highlight w:val="none"/>
                <w:lang w:val="en-US" w:eastAsia="zh-CN" w:bidi="ar-SA"/>
              </w:rPr>
            </w:pPr>
            <w:r>
              <w:rPr>
                <w:rFonts w:hint="eastAsia" w:ascii="Times New Roman" w:hAnsi="Times New Roman" w:eastAsia="宋体" w:cs="Times New Roman"/>
                <w:i w:val="0"/>
                <w:iCs w:val="0"/>
                <w:color w:val="000000"/>
                <w:kern w:val="0"/>
                <w:sz w:val="20"/>
                <w:szCs w:val="20"/>
                <w:highlight w:val="none"/>
                <w:u w:val="none"/>
                <w:lang w:val="en-US" w:eastAsia="zh-CN" w:bidi="ar"/>
              </w:rPr>
              <w:t>采掘机械</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宋体" w:hAnsi="宋体" w:cs="宋体"/>
                <w:kern w:val="0"/>
                <w:sz w:val="20"/>
                <w:szCs w:val="20"/>
              </w:rPr>
              <w:t>矿山装备制造</w:t>
            </w:r>
            <w:r>
              <w:rPr>
                <w:rFonts w:hint="eastAsia" w:ascii="宋体" w:hAnsi="宋体" w:cs="宋体"/>
                <w:kern w:val="0"/>
                <w:sz w:val="20"/>
                <w:szCs w:val="20"/>
                <w:lang w:val="en-US" w:eastAsia="zh-CN"/>
              </w:rPr>
              <w:t>方向</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方向二选一</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highlight w:val="none"/>
                <w:u w:val="none"/>
                <w:lang w:val="en-US" w:eastAsia="zh-CN" w:bidi="ar"/>
              </w:rPr>
            </w:pPr>
            <w:r>
              <w:rPr>
                <w:rFonts w:hint="eastAsia" w:ascii="Times New Roman" w:hAnsi="Times New Roman" w:eastAsia="宋体" w:cs="Times New Roman"/>
                <w:i w:val="0"/>
                <w:iCs w:val="0"/>
                <w:color w:val="000000"/>
                <w:kern w:val="0"/>
                <w:sz w:val="20"/>
                <w:szCs w:val="20"/>
                <w:highlight w:val="none"/>
                <w:u w:val="none"/>
                <w:lang w:val="en-US" w:eastAsia="zh-CN" w:bidi="ar"/>
              </w:rPr>
              <w:t>矿井运输</w:t>
            </w:r>
            <w:r>
              <w:rPr>
                <w:rFonts w:hint="eastAsia" w:ascii="Times New Roman" w:hAnsi="Times New Roman" w:cs="Times New Roman"/>
                <w:i w:val="0"/>
                <w:iCs w:val="0"/>
                <w:color w:val="000000"/>
                <w:kern w:val="0"/>
                <w:sz w:val="20"/>
                <w:szCs w:val="20"/>
                <w:highlight w:val="none"/>
                <w:u w:val="none"/>
                <w:lang w:val="en-US" w:eastAsia="zh-CN" w:bidi="ar"/>
              </w:rPr>
              <w:t>与</w:t>
            </w:r>
            <w:r>
              <w:rPr>
                <w:rFonts w:hint="eastAsia" w:ascii="Times New Roman" w:hAnsi="Times New Roman" w:eastAsia="宋体" w:cs="Times New Roman"/>
                <w:i w:val="0"/>
                <w:iCs w:val="0"/>
                <w:color w:val="000000"/>
                <w:kern w:val="0"/>
                <w:sz w:val="20"/>
                <w:szCs w:val="20"/>
                <w:highlight w:val="none"/>
                <w:u w:val="none"/>
                <w:lang w:val="en-US" w:eastAsia="zh-CN" w:bidi="ar"/>
              </w:rPr>
              <w:t>提升设备</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机器视觉自动检测技术</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宋体" w:hAnsi="宋体" w:cs="宋体"/>
                <w:bCs/>
                <w:kern w:val="0"/>
                <w:sz w:val="20"/>
                <w:szCs w:val="20"/>
              </w:rPr>
              <w:t>智能制造</w:t>
            </w:r>
            <w:r>
              <w:rPr>
                <w:rFonts w:hint="eastAsia" w:ascii="宋体" w:hAnsi="宋体" w:cs="宋体"/>
                <w:kern w:val="0"/>
                <w:sz w:val="20"/>
                <w:szCs w:val="20"/>
                <w:lang w:val="en-US" w:eastAsia="zh-CN"/>
              </w:rPr>
              <w:t>方向</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default" w:ascii="Times New Roman" w:hAnsi="Times New Roman" w:eastAsia="宋体" w:cs="Times New Roman"/>
                <w:i w:val="0"/>
                <w:iCs w:val="0"/>
                <w:color w:val="000000"/>
                <w:kern w:val="0"/>
                <w:sz w:val="20"/>
                <w:szCs w:val="20"/>
                <w:u w:val="none"/>
                <w:lang w:val="en-US" w:eastAsia="zh-CN" w:bidi="ar"/>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6</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kern w:val="0"/>
                <w:sz w:val="20"/>
                <w:szCs w:val="20"/>
              </w:rPr>
              <w:t>特种加工</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S</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7</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color w:val="FF0000"/>
                <w:kern w:val="0"/>
                <w:sz w:val="20"/>
                <w:szCs w:val="20"/>
              </w:rPr>
              <w:t>文献检索与论文写作</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p>
          <w:p>
            <w:pPr>
              <w:jc w:val="center"/>
              <w:rPr>
                <w:rFonts w:hint="eastAsia" w:ascii="Times New Roman" w:hAnsi="Times New Roman" w:cs="Times New Roman"/>
                <w:color w:val="000000"/>
                <w:kern w:val="0"/>
                <w:sz w:val="20"/>
                <w:szCs w:val="20"/>
                <w:lang w:val="en-US" w:eastAsia="zh-CN"/>
              </w:rPr>
            </w:pPr>
          </w:p>
          <w:p>
            <w:pPr>
              <w:jc w:val="center"/>
              <w:rPr>
                <w:rFonts w:hint="eastAsia" w:ascii="Times New Roman" w:hAnsi="Times New Roman" w:cs="Times New Roman"/>
                <w:color w:val="000000"/>
                <w:kern w:val="0"/>
                <w:sz w:val="20"/>
                <w:szCs w:val="20"/>
                <w:lang w:val="en-US" w:eastAsia="zh-CN"/>
              </w:rPr>
            </w:pPr>
          </w:p>
          <w:p>
            <w:pPr>
              <w:jc w:val="both"/>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选修</w:t>
            </w: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2学分</w:t>
            </w: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ascii="宋体" w:hAnsi="宋体" w:cs="宋体"/>
                <w:kern w:val="0"/>
                <w:sz w:val="20"/>
                <w:szCs w:val="20"/>
              </w:rPr>
              <w:t>机器人技术基础</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9</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color w:val="FF0000"/>
                <w:kern w:val="0"/>
                <w:sz w:val="20"/>
                <w:szCs w:val="20"/>
              </w:rPr>
              <w:t>现代设计理论与方法</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10</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ascii="宋体" w:hAnsi="宋体" w:cs="宋体"/>
                <w:kern w:val="0"/>
                <w:sz w:val="20"/>
                <w:szCs w:val="20"/>
              </w:rPr>
              <w:t>模糊推理系统</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jc w:val="center"/>
              <w:rPr>
                <w:rFonts w:hint="default" w:ascii="Calibri" w:hAnsi="Calibri" w:eastAsia="宋体" w:cs="Times New Roman"/>
                <w:kern w:val="0"/>
                <w:sz w:val="20"/>
                <w:szCs w:val="20"/>
                <w:lang w:val="en-US" w:eastAsia="zh-CN" w:bidi="ar-SA"/>
              </w:rPr>
            </w:pPr>
            <w:r>
              <w:rPr>
                <w:rFonts w:hint="eastAsia" w:ascii="宋体" w:hAnsi="宋体" w:cs="宋体"/>
                <w:kern w:val="0"/>
                <w:sz w:val="20"/>
                <w:szCs w:val="20"/>
              </w:rPr>
              <w:t>神经网络系统</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eastAsia="宋体" w:cs="Times New Roman"/>
                <w:i w:val="0"/>
                <w:iCs w:val="0"/>
                <w:color w:val="000000"/>
                <w:kern w:val="0"/>
                <w:sz w:val="20"/>
                <w:szCs w:val="20"/>
                <w:u w:val="none"/>
                <w:lang w:val="en-US" w:eastAsia="zh-CN" w:bidi="ar"/>
              </w:rPr>
              <w:t>32</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w:t>
            </w:r>
            <w:r>
              <w:rPr>
                <w:rFonts w:hint="eastAsia" w:ascii="Times New Roman" w:hAnsi="Times New Roman" w:cs="Times New Roman"/>
                <w:color w:val="000000"/>
                <w:kern w:val="0"/>
                <w:sz w:val="20"/>
                <w:szCs w:val="20"/>
                <w:lang w:val="en-US" w:eastAsia="zh-CN"/>
              </w:rPr>
              <w:t>选修</w:t>
            </w:r>
            <w:r>
              <w:rPr>
                <w:rFonts w:hint="eastAsia" w:ascii="Times New Roman" w:hAnsi="Times New Roman" w:cs="Times New Roman"/>
                <w:color w:val="000000"/>
                <w:kern w:val="0"/>
                <w:sz w:val="20"/>
                <w:szCs w:val="20"/>
              </w:rPr>
              <w:t>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机械制造装备设计课程设计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毕业实习</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cs="Times New Roman"/>
                <w:i w:val="0"/>
                <w:iCs w:val="0"/>
                <w:color w:val="000000"/>
                <w:kern w:val="0"/>
                <w:sz w:val="20"/>
                <w:szCs w:val="20"/>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宋体" w:hAnsi="宋体" w:cs="宋体"/>
                <w:color w:val="000000"/>
                <w:kern w:val="0"/>
                <w:sz w:val="20"/>
                <w:szCs w:val="20"/>
                <w:highlight w:val="none"/>
                <w:lang w:eastAsia="zh-CN"/>
              </w:rPr>
              <w:t>劳动教育实践</w:t>
            </w:r>
            <w:r>
              <w:rPr>
                <w:rFonts w:hint="default" w:ascii="Times New Roman" w:hAnsi="Times New Roman" w:cs="Times New Roman"/>
                <w:color w:val="000000"/>
                <w:kern w:val="0"/>
                <w:sz w:val="20"/>
                <w:szCs w:val="20"/>
              </w:rPr>
              <w:t>Ⅶ</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90"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10.6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136</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eastAsia"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mc:AlternateContent>
              <mc:Choice Requires="wpsCustomData">
                <wpsCustomData:diagonals>
                  <wpsCustomData:diagonal from="0" to="20000">
                    <wpsCustomData:border w:val="single" w:color="000000" w:sz="4" w:space="0"/>
                  </wpsCustomData:diagonal>
                </wpsCustomData:diagonals>
              </mc:Choice>
            </mc:AlternateContent>
          </w:tcPr>
          <w:p>
            <w:pPr>
              <w:snapToGrid w:val="0"/>
              <w:spacing w:line="240" w:lineRule="auto"/>
              <w:jc w:val="center"/>
              <mc:AlternateContent>
                <mc:Choice Requires="wpsCustomData">
                  <wpsCustomData:diagonalParaType/>
                </mc:Choice>
              </mc:AlternateContent>
              <w:rPr>
                <w:rFonts w:hint="default" w:ascii="Times New Roman" w:hAnsi="Times New Roman" w:eastAsia="宋体" w:cs="Times New Roman"/>
                <w:color w:val="000000"/>
                <w:kern w:val="0"/>
                <w:sz w:val="20"/>
                <w:szCs w:val="20"/>
                <w:lang w:val="en-US" w:eastAsia="zh-CN" w:bidi="ar-SA"/>
              </w:rPr>
            </w:pPr>
          </w:p>
          <w:p>
            <w:pPr>
              <w:jc w:val="center"/>
              <w:rPr>
                <w:rFonts w:hint="default" w:ascii="Times New Roman" w:hAnsi="Times New Roman" w:eastAsia="宋体" w:cs="Times New Roman"/>
                <w:color w:val="000000"/>
                <w:kern w:val="0"/>
                <w:sz w:val="20"/>
                <w:szCs w:val="20"/>
                <w:lang w:val="en-US" w:eastAsia="zh-CN" w:bidi="ar-SA"/>
              </w:rPr>
            </w:pPr>
          </w:p>
        </w:tc>
      </w:tr>
      <w:tr>
        <w:tblPrEx>
          <w:tblCellMar>
            <w:top w:w="0" w:type="dxa"/>
            <w:left w:w="0" w:type="dxa"/>
            <w:bottom w:w="0" w:type="dxa"/>
            <w:right w:w="0" w:type="dxa"/>
          </w:tblCellMar>
        </w:tblPrEx>
        <w:trPr>
          <w:trHeight w:val="23"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0"/>
                <w:sz w:val="20"/>
                <w:szCs w:val="20"/>
              </w:rPr>
            </w:pPr>
            <w:r>
              <w:rPr>
                <w:rFonts w:hint="default" w:ascii="Times New Roman" w:hAnsi="Times New Roman" w:cs="Times New Roman"/>
                <w:color w:val="000000"/>
                <w:kern w:val="0"/>
                <w:sz w:val="20"/>
                <w:szCs w:val="20"/>
              </w:rPr>
              <w:t>Ⅷ</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1</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default" w:ascii="Times New Roman" w:hAnsi="Times New Roman" w:cs="Times New Roman"/>
                <w:color w:val="000000"/>
                <w:kern w:val="0"/>
                <w:sz w:val="20"/>
                <w:szCs w:val="20"/>
              </w:rPr>
              <w:t>形势与政策Ⅷ</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8</w:t>
            </w: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default" w:ascii="Times New Roman" w:hAnsi="Times New Roman" w:cs="Times New Roman"/>
                <w:color w:val="000000"/>
                <w:kern w:val="0"/>
                <w:sz w:val="20"/>
                <w:szCs w:val="20"/>
              </w:rPr>
              <w:t>通识教育</w:t>
            </w:r>
            <w:r>
              <w:rPr>
                <w:rFonts w:hint="eastAsia" w:ascii="Times New Roman" w:hAnsi="Times New Roman" w:cs="Times New Roman"/>
                <w:color w:val="000000"/>
                <w:kern w:val="0"/>
                <w:sz w:val="20"/>
                <w:szCs w:val="20"/>
                <w:lang w:val="en-US" w:eastAsia="zh-CN"/>
              </w:rPr>
              <w:t>必修</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2</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毕业设计</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rPr>
              <w:t>专业类实践课程</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宋体" w:hAnsi="宋体" w:cs="宋体"/>
                <w:color w:val="000000"/>
                <w:kern w:val="0"/>
                <w:sz w:val="20"/>
                <w:szCs w:val="20"/>
                <w:highlight w:val="none"/>
              </w:rPr>
              <w:t>第二课堂</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4</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宋体" w:hAnsi="宋体" w:cs="宋体"/>
                <w:color w:val="000000"/>
                <w:kern w:val="0"/>
                <w:sz w:val="20"/>
                <w:szCs w:val="20"/>
                <w:highlight w:val="none"/>
              </w:rPr>
              <w:t>创新创业实践课</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5</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lang w:eastAsia="zh-CN"/>
              </w:rPr>
              <w:t>劳动教育实践</w:t>
            </w:r>
            <w:r>
              <w:rPr>
                <w:rFonts w:hint="default" w:ascii="Times New Roman" w:hAnsi="Times New Roman" w:cs="Times New Roman"/>
                <w:color w:val="000000"/>
                <w:kern w:val="0"/>
                <w:sz w:val="20"/>
                <w:szCs w:val="20"/>
              </w:rPr>
              <w:t>Ⅷ</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lang w:val="en-US" w:eastAsia="zh-CN"/>
              </w:rPr>
            </w:pPr>
            <w:r>
              <w:rPr>
                <w:rFonts w:hint="eastAsia" w:ascii="Times New Roman" w:hAnsi="Times New Roman" w:cs="Times New Roman"/>
                <w:color w:val="000000"/>
                <w:kern w:val="0"/>
                <w:sz w:val="20"/>
                <w:szCs w:val="20"/>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5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kern w:val="2"/>
                <w:sz w:val="20"/>
                <w:szCs w:val="20"/>
                <w:lang w:val="en-US" w:eastAsia="zh-CN" w:bidi="ar-SA"/>
              </w:rPr>
            </w:pPr>
            <w:r>
              <w:rPr>
                <w:rFonts w:hint="eastAsia" w:ascii="Times New Roman" w:hAnsi="Times New Roman" w:cs="Times New Roman"/>
                <w:color w:val="000000"/>
                <w:kern w:val="0"/>
                <w:sz w:val="20"/>
                <w:szCs w:val="20"/>
              </w:rPr>
              <w:t>第二课堂</w:t>
            </w:r>
            <w:r>
              <w:rPr>
                <w:rFonts w:hint="eastAsia" w:ascii="Times New Roman" w:hAnsi="Times New Roman" w:cs="Times New Roman"/>
                <w:color w:val="000000"/>
                <w:kern w:val="0"/>
                <w:sz w:val="20"/>
                <w:szCs w:val="20"/>
                <w:lang w:val="en-US" w:eastAsia="zh-CN"/>
              </w:rPr>
              <w:t>育人体系</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imes New Roman" w:hAnsi="Times New Roman" w:eastAsia="宋体" w:cs="Times New Roman"/>
                <w:color w:val="000000"/>
                <w:kern w:val="0"/>
                <w:sz w:val="20"/>
                <w:szCs w:val="20"/>
                <w:lang w:val="en-US" w:eastAsia="zh-CN" w:bidi="ar-SA"/>
              </w:rPr>
            </w:pPr>
            <w:r>
              <w:rPr>
                <w:rFonts w:hint="eastAsia" w:ascii="Times New Roman" w:hAnsi="Times New Roman" w:cs="Times New Roman"/>
                <w:color w:val="000000"/>
                <w:kern w:val="0"/>
                <w:sz w:val="20"/>
                <w:szCs w:val="20"/>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小计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12.6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8</w:t>
            </w:r>
          </w:p>
        </w:tc>
        <w:tc>
          <w:tcPr>
            <w:tcW w:w="150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r>
        <w:tblPrEx>
          <w:tblCellMar>
            <w:top w:w="0" w:type="dxa"/>
            <w:left w:w="0" w:type="dxa"/>
            <w:bottom w:w="0" w:type="dxa"/>
            <w:right w:w="0" w:type="dxa"/>
          </w:tblCellMar>
        </w:tblPrEx>
        <w:trPr>
          <w:trHeight w:val="23"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r>
              <w:rPr>
                <w:rFonts w:hint="eastAsia" w:ascii="Times New Roman" w:hAnsi="Times New Roman" w:cs="Times New Roman"/>
                <w:color w:val="000000"/>
                <w:kern w:val="0"/>
                <w:sz w:val="20"/>
                <w:szCs w:val="20"/>
              </w:rPr>
              <w:t>总计</w:t>
            </w:r>
          </w:p>
        </w:tc>
        <w:tc>
          <w:tcPr>
            <w:tcW w:w="24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169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b/>
                <w:bCs/>
                <w:color w:val="000000"/>
                <w:kern w:val="0"/>
                <w:sz w:val="20"/>
                <w:szCs w:val="20"/>
                <w:lang w:val="en-US" w:eastAsia="zh-CN"/>
              </w:rPr>
            </w:pPr>
            <w:r>
              <w:rPr>
                <w:rFonts w:hint="eastAsia" w:ascii="Times New Roman" w:hAnsi="Times New Roman" w:cs="Times New Roman"/>
                <w:b/>
                <w:bCs/>
                <w:color w:val="000000"/>
                <w:kern w:val="0"/>
                <w:sz w:val="20"/>
                <w:szCs w:val="20"/>
                <w:lang w:val="en-US" w:eastAsia="zh-CN"/>
              </w:rPr>
              <w:t>2464</w:t>
            </w:r>
          </w:p>
        </w:tc>
        <w:tc>
          <w:tcPr>
            <w:tcW w:w="150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hint="default" w:ascii="Times New Roman" w:hAnsi="Times New Roman" w:cs="Times New Roman"/>
                <w:color w:val="000000"/>
                <w:kern w:val="0"/>
                <w:sz w:val="20"/>
                <w:szCs w:val="20"/>
              </w:rPr>
            </w:pPr>
          </w:p>
        </w:tc>
      </w:tr>
    </w:tbl>
    <w:p>
      <w:pPr>
        <w:numPr>
          <w:ilvl w:val="0"/>
          <w:numId w:val="3"/>
        </w:numPr>
        <w:spacing w:line="570" w:lineRule="exact"/>
        <w:ind w:firstLine="560" w:firstLineChars="200"/>
        <w:outlineLvl w:val="0"/>
        <w:rPr>
          <w:rFonts w:ascii="黑体" w:hAnsi="黑体" w:eastAsia="黑体"/>
          <w:bCs/>
          <w:sz w:val="28"/>
          <w:szCs w:val="28"/>
          <w:lang w:val="zh-CN"/>
        </w:rPr>
        <w:sectPr>
          <w:footerReference r:id="rId5" w:type="default"/>
          <w:pgSz w:w="11906" w:h="16838"/>
          <w:pgMar w:top="1440" w:right="1803" w:bottom="1440" w:left="1803" w:header="851" w:footer="992" w:gutter="0"/>
          <w:cols w:space="0" w:num="1"/>
          <w:docGrid w:type="lines" w:linePitch="319" w:charSpace="0"/>
        </w:sectPr>
      </w:pPr>
    </w:p>
    <w:p>
      <w:pPr>
        <w:numPr>
          <w:ilvl w:val="0"/>
          <w:numId w:val="4"/>
        </w:numPr>
        <w:spacing w:line="570" w:lineRule="exact"/>
        <w:ind w:firstLine="560" w:firstLineChars="200"/>
        <w:outlineLvl w:val="0"/>
        <w:rPr>
          <w:rFonts w:hint="eastAsia" w:ascii="黑体" w:hAnsi="黑体" w:eastAsia="黑体"/>
          <w:bCs/>
          <w:sz w:val="28"/>
          <w:szCs w:val="28"/>
          <w:lang w:val="zh-CN"/>
        </w:rPr>
      </w:pPr>
      <w:r>
        <w:rPr>
          <w:rFonts w:hint="eastAsia" w:ascii="黑体" w:hAnsi="黑体" w:eastAsia="黑体"/>
          <w:bCs/>
          <w:sz w:val="28"/>
          <w:szCs w:val="28"/>
          <w:lang w:val="zh-CN"/>
        </w:rPr>
        <w:t>课程体系拓扑图</w:t>
      </w:r>
    </w:p>
    <w:p>
      <w:pPr>
        <w:rPr>
          <w:lang w:val="zh-CN"/>
        </w:rPr>
      </w:pPr>
      <w:r>
        <w:rPr>
          <w:lang w:val="zh-CN"/>
        </w:rPr>
        <w:pict>
          <v:shape id="_x0000_s1026" o:spid="_x0000_s1026" o:spt="75" type="#_x0000_t75" style="position:absolute;left:0pt;margin-left:-64.15pt;margin-top:7.3pt;height:364.05pt;width:825.45pt;mso-wrap-distance-bottom:0pt;mso-wrap-distance-left:9pt;mso-wrap-distance-right:9pt;mso-wrap-distance-top:0pt;z-index:251659264;mso-width-relative:page;mso-height-relative:page;" o:ole="t" filled="f" o:preferrelative="t" stroked="f" coordsize="21600,21600">
            <v:path/>
            <v:fill on="f" focussize="0,0"/>
            <v:stroke on="f"/>
            <v:imagedata r:id="rId8" o:title=""/>
            <o:lock v:ext="edit" aspectratio="f"/>
            <w10:wrap type="square"/>
          </v:shape>
          <o:OLEObject Type="Embed" ProgID="Visio.Drawing.15" ShapeID="_x0000_s1026" DrawAspect="Content" ObjectID="_1468075725" r:id="rId7">
            <o:LockedField>false</o:LockedField>
          </o:OLEObject>
        </w:pict>
      </w:r>
    </w:p>
    <w:p>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lang w:val="zh-CN"/>
        </w:rPr>
        <w:sectPr>
          <w:pgSz w:w="16838" w:h="11906" w:orient="landscape"/>
          <w:pgMar w:top="1803" w:right="1440" w:bottom="1803" w:left="1440" w:header="851" w:footer="992" w:gutter="0"/>
          <w:cols w:space="0" w:num="1"/>
          <w:docGrid w:type="lines" w:linePitch="319" w:charSpace="0"/>
        </w:sectPr>
      </w:pPr>
    </w:p>
    <w:p>
      <w:pPr>
        <w:spacing w:line="570" w:lineRule="exact"/>
        <w:outlineLvl w:val="0"/>
        <w:rPr>
          <w:rFonts w:ascii="黑体" w:hAnsi="黑体" w:eastAsia="黑体"/>
          <w:bCs/>
          <w:sz w:val="28"/>
          <w:szCs w:val="28"/>
          <w:lang w:val="zh-CN"/>
        </w:rPr>
      </w:pPr>
      <w:r>
        <w:rPr>
          <w:rFonts w:hint="eastAsia" w:ascii="黑体" w:hAnsi="黑体" w:eastAsia="黑体"/>
          <w:bCs/>
          <w:sz w:val="28"/>
          <w:szCs w:val="28"/>
          <w:lang w:val="zh-CN"/>
        </w:rPr>
        <w:t>十六、说明</w:t>
      </w:r>
    </w:p>
    <w:p>
      <w:pPr>
        <w:spacing w:line="570" w:lineRule="exact"/>
        <w:ind w:firstLine="560"/>
        <w:outlineLvl w:val="0"/>
        <w:rPr>
          <w:rFonts w:ascii="黑体" w:hAnsi="黑体" w:eastAsia="黑体"/>
          <w:bCs/>
          <w:sz w:val="28"/>
          <w:szCs w:val="28"/>
          <w:lang w:val="zh-CN"/>
        </w:rPr>
      </w:pPr>
      <w:r>
        <w:rPr>
          <w:rFonts w:hint="eastAsia" w:ascii="黑体" w:hAnsi="黑体" w:eastAsia="黑体"/>
          <w:bCs/>
          <w:sz w:val="28"/>
          <w:szCs w:val="28"/>
          <w:lang w:val="zh-CN"/>
        </w:rPr>
        <w:t>（一）</w:t>
      </w:r>
      <w:r>
        <w:rPr>
          <w:rFonts w:ascii="黑体" w:hAnsi="黑体" w:eastAsia="黑体"/>
          <w:bCs/>
          <w:sz w:val="28"/>
          <w:szCs w:val="28"/>
          <w:lang w:val="zh-CN"/>
        </w:rPr>
        <w:t>适用对象</w:t>
      </w:r>
    </w:p>
    <w:p>
      <w:pPr>
        <w:autoSpaceDE w:val="0"/>
        <w:autoSpaceDN w:val="0"/>
        <w:adjustRightInd w:val="0"/>
        <w:spacing w:line="570" w:lineRule="exact"/>
        <w:jc w:val="left"/>
        <w:rPr>
          <w:rFonts w:ascii="宋体" w:hAnsi="宋体"/>
          <w:bCs/>
          <w:kern w:val="0"/>
          <w:sz w:val="24"/>
          <w:lang w:val="zh-CN"/>
        </w:rPr>
      </w:pPr>
      <w:r>
        <w:rPr>
          <w:rFonts w:hint="eastAsia" w:ascii="宋体" w:hAnsi="宋体"/>
          <w:bCs/>
          <w:kern w:val="0"/>
          <w:sz w:val="24"/>
          <w:lang w:val="zh-CN"/>
        </w:rPr>
        <w:t xml:space="preserve"> </w:t>
      </w:r>
      <w:r>
        <w:rPr>
          <w:rFonts w:ascii="宋体" w:hAnsi="宋体"/>
          <w:bCs/>
          <w:kern w:val="0"/>
          <w:sz w:val="24"/>
          <w:lang w:val="zh-CN"/>
        </w:rPr>
        <w:tab/>
      </w:r>
      <w:r>
        <w:rPr>
          <w:rFonts w:ascii="宋体" w:hAnsi="宋体"/>
          <w:bCs/>
          <w:kern w:val="0"/>
          <w:sz w:val="24"/>
          <w:lang w:val="zh-CN"/>
        </w:rPr>
        <w:t xml:space="preserve">  </w:t>
      </w:r>
      <w:r>
        <w:rPr>
          <w:rFonts w:hint="eastAsia" w:ascii="宋体" w:hAnsi="宋体"/>
          <w:bCs/>
          <w:kern w:val="0"/>
          <w:sz w:val="24"/>
          <w:lang w:val="zh-CN"/>
        </w:rPr>
        <w:t>本</w:t>
      </w:r>
      <w:r>
        <w:rPr>
          <w:rFonts w:ascii="宋体" w:hAnsi="宋体"/>
          <w:bCs/>
          <w:kern w:val="0"/>
          <w:sz w:val="24"/>
          <w:lang w:val="zh-CN"/>
        </w:rPr>
        <w:t>培养方案适用于</w:t>
      </w:r>
      <w:r>
        <w:rPr>
          <w:rFonts w:hint="eastAsia" w:ascii="宋体" w:hAnsi="宋体"/>
          <w:bCs/>
          <w:kern w:val="0"/>
          <w:sz w:val="24"/>
          <w:lang w:val="en-US" w:eastAsia="zh-CN"/>
        </w:rPr>
        <w:t>机械设计制造及其自动化</w:t>
      </w:r>
      <w:r>
        <w:rPr>
          <w:rFonts w:ascii="宋体" w:hAnsi="宋体"/>
          <w:bCs/>
          <w:kern w:val="0"/>
          <w:sz w:val="24"/>
          <w:lang w:val="zh-CN"/>
        </w:rPr>
        <w:t>专业</w:t>
      </w:r>
      <w:r>
        <w:rPr>
          <w:rFonts w:hint="eastAsia" w:ascii="Times New Roman" w:hAnsi="Times New Roman" w:cs="Times New Roman"/>
          <w:color w:val="000000"/>
          <w:kern w:val="0"/>
          <w:sz w:val="24"/>
          <w:szCs w:val="24"/>
          <w:lang w:val="en-US" w:eastAsia="zh-CN"/>
        </w:rPr>
        <w:t>2021</w:t>
      </w:r>
      <w:r>
        <w:rPr>
          <w:rFonts w:hint="eastAsia" w:ascii="宋体" w:hAnsi="宋体"/>
          <w:bCs/>
          <w:kern w:val="0"/>
          <w:sz w:val="24"/>
          <w:lang w:val="zh-CN"/>
        </w:rPr>
        <w:t>级</w:t>
      </w:r>
      <w:r>
        <w:rPr>
          <w:rFonts w:ascii="宋体" w:hAnsi="宋体"/>
          <w:bCs/>
          <w:kern w:val="0"/>
          <w:sz w:val="24"/>
          <w:lang w:val="zh-CN"/>
        </w:rPr>
        <w:t>学生，后续</w:t>
      </w:r>
      <w:r>
        <w:rPr>
          <w:rFonts w:hint="eastAsia" w:ascii="宋体" w:hAnsi="宋体"/>
          <w:bCs/>
          <w:kern w:val="0"/>
          <w:sz w:val="24"/>
          <w:lang w:val="zh-CN"/>
        </w:rPr>
        <w:t>年级</w:t>
      </w:r>
      <w:r>
        <w:rPr>
          <w:rFonts w:ascii="宋体" w:hAnsi="宋体"/>
          <w:bCs/>
          <w:kern w:val="0"/>
          <w:sz w:val="24"/>
          <w:lang w:val="zh-CN"/>
        </w:rPr>
        <w:t>将根据</w:t>
      </w:r>
      <w:r>
        <w:rPr>
          <w:rFonts w:hint="eastAsia" w:ascii="宋体" w:hAnsi="宋体"/>
          <w:bCs/>
          <w:kern w:val="0"/>
          <w:sz w:val="24"/>
          <w:lang w:val="zh-CN"/>
        </w:rPr>
        <w:t>使用</w:t>
      </w:r>
      <w:r>
        <w:rPr>
          <w:rFonts w:ascii="宋体" w:hAnsi="宋体"/>
          <w:bCs/>
          <w:kern w:val="0"/>
          <w:sz w:val="24"/>
          <w:lang w:val="zh-CN"/>
        </w:rPr>
        <w:t>情况进行适当修订。</w:t>
      </w:r>
      <w:r>
        <w:rPr>
          <w:rFonts w:ascii="宋体" w:hAnsi="宋体"/>
          <w:bCs/>
          <w:kern w:val="0"/>
          <w:sz w:val="24"/>
          <w:lang w:val="zh-CN"/>
        </w:rPr>
        <w:tab/>
      </w:r>
    </w:p>
    <w:p>
      <w:pPr>
        <w:spacing w:line="570" w:lineRule="exact"/>
        <w:ind w:firstLine="560"/>
        <w:outlineLvl w:val="0"/>
        <w:rPr>
          <w:rFonts w:ascii="黑体" w:hAnsi="黑体" w:eastAsia="黑体"/>
          <w:bCs/>
          <w:sz w:val="28"/>
          <w:szCs w:val="28"/>
          <w:lang w:val="zh-CN"/>
        </w:rPr>
      </w:pPr>
      <w:r>
        <w:rPr>
          <w:rFonts w:hint="eastAsia" w:ascii="黑体" w:hAnsi="黑体" w:eastAsia="黑体"/>
          <w:bCs/>
          <w:sz w:val="28"/>
          <w:szCs w:val="28"/>
          <w:lang w:val="zh-CN"/>
        </w:rPr>
        <w:t>（二）修订</w:t>
      </w:r>
      <w:r>
        <w:rPr>
          <w:rFonts w:ascii="黑体" w:hAnsi="黑体" w:eastAsia="黑体"/>
          <w:bCs/>
          <w:sz w:val="28"/>
          <w:szCs w:val="28"/>
          <w:lang w:val="zh-CN"/>
        </w:rPr>
        <w:t>过程</w:t>
      </w:r>
    </w:p>
    <w:p>
      <w:pPr>
        <w:autoSpaceDE w:val="0"/>
        <w:autoSpaceDN w:val="0"/>
        <w:adjustRightInd w:val="0"/>
        <w:spacing w:line="360" w:lineRule="auto"/>
        <w:ind w:firstLine="480" w:firstLineChars="200"/>
        <w:jc w:val="left"/>
        <w:rPr>
          <w:rFonts w:hint="default" w:ascii="Times New Roman" w:hAnsi="Times New Roman" w:cs="Times New Roman"/>
          <w:bCs/>
          <w:kern w:val="0"/>
          <w:sz w:val="24"/>
        </w:rPr>
      </w:pPr>
      <w:r>
        <w:rPr>
          <w:rFonts w:hint="default" w:ascii="Times New Roman" w:hAnsi="Times New Roman" w:cs="Times New Roman"/>
          <w:bCs/>
          <w:kern w:val="0"/>
          <w:sz w:val="24"/>
        </w:rPr>
        <w:t>根据人才培养方案“反向设计”原则，机械类专业采取“企业（行业）调研——毕业生就业岗位、能力分析——培养目标、毕业要求制定——课程体系及教学环节设计——初稿校企专家论证——终稿学校审批”的路线，</w:t>
      </w:r>
    </w:p>
    <w:p>
      <w:pPr>
        <w:autoSpaceDE w:val="0"/>
        <w:autoSpaceDN w:val="0"/>
        <w:adjustRightInd w:val="0"/>
        <w:spacing w:line="360" w:lineRule="auto"/>
        <w:ind w:firstLine="480" w:firstLineChars="200"/>
        <w:jc w:val="left"/>
        <w:rPr>
          <w:rFonts w:hint="default" w:ascii="Times New Roman" w:hAnsi="Times New Roman" w:cs="Times New Roman"/>
          <w:bCs/>
          <w:kern w:val="0"/>
          <w:sz w:val="24"/>
        </w:rPr>
      </w:pPr>
      <w:r>
        <w:rPr>
          <w:rFonts w:hint="default" w:ascii="Times New Roman" w:hAnsi="Times New Roman" w:cs="Times New Roman"/>
          <w:bCs/>
          <w:kern w:val="0"/>
          <w:sz w:val="24"/>
        </w:rPr>
        <w:t>202</w:t>
      </w:r>
      <w:r>
        <w:rPr>
          <w:rFonts w:hint="eastAsia" w:ascii="Times New Roman" w:hAnsi="Times New Roman" w:cs="Times New Roman"/>
          <w:bCs/>
          <w:kern w:val="0"/>
          <w:sz w:val="24"/>
          <w:lang w:val="en-US" w:eastAsia="zh-CN"/>
        </w:rPr>
        <w:t>1</w:t>
      </w:r>
      <w:r>
        <w:rPr>
          <w:rFonts w:hint="default" w:ascii="Times New Roman" w:hAnsi="Times New Roman" w:cs="Times New Roman"/>
          <w:bCs/>
          <w:kern w:val="0"/>
          <w:sz w:val="24"/>
        </w:rPr>
        <w:t>年</w:t>
      </w:r>
      <w:r>
        <w:rPr>
          <w:rFonts w:hint="eastAsia" w:ascii="Times New Roman" w:hAnsi="Times New Roman" w:cs="Times New Roman"/>
          <w:bCs/>
          <w:kern w:val="0"/>
          <w:sz w:val="24"/>
          <w:lang w:val="en-US" w:eastAsia="zh-CN"/>
        </w:rPr>
        <w:t>3</w:t>
      </w:r>
      <w:r>
        <w:rPr>
          <w:rFonts w:hint="default" w:ascii="Times New Roman" w:hAnsi="Times New Roman" w:cs="Times New Roman"/>
          <w:bCs/>
          <w:kern w:val="0"/>
          <w:sz w:val="24"/>
        </w:rPr>
        <w:t>月~</w:t>
      </w:r>
      <w:r>
        <w:rPr>
          <w:rFonts w:hint="eastAsia" w:ascii="Times New Roman" w:hAnsi="Times New Roman" w:cs="Times New Roman"/>
          <w:bCs/>
          <w:kern w:val="0"/>
          <w:sz w:val="24"/>
          <w:lang w:val="en-US" w:eastAsia="zh-CN"/>
        </w:rPr>
        <w:t>7</w:t>
      </w:r>
      <w:r>
        <w:rPr>
          <w:rFonts w:hint="default" w:ascii="Times New Roman" w:hAnsi="Times New Roman" w:cs="Times New Roman"/>
          <w:bCs/>
          <w:kern w:val="0"/>
          <w:sz w:val="24"/>
        </w:rPr>
        <w:t>月，组织教师到多家装备制造企业、高校进行调研，参考国内其他高校机械类专业培养方案，结合六盘水师范学院“地方性”、“应用型”两大属性和服务地方经济发展的办学定位，制定了机械设计制造及其自动化专业的培养目标，进而确定毕业要求和课程体系。202</w:t>
      </w:r>
      <w:r>
        <w:rPr>
          <w:rFonts w:hint="eastAsia" w:ascii="Times New Roman" w:hAnsi="Times New Roman" w:cs="Times New Roman"/>
          <w:bCs/>
          <w:kern w:val="0"/>
          <w:sz w:val="24"/>
          <w:lang w:val="en-US" w:eastAsia="zh-CN"/>
        </w:rPr>
        <w:t>1</w:t>
      </w:r>
      <w:r>
        <w:rPr>
          <w:rFonts w:hint="default" w:ascii="Times New Roman" w:hAnsi="Times New Roman" w:cs="Times New Roman"/>
          <w:bCs/>
          <w:kern w:val="0"/>
          <w:sz w:val="24"/>
        </w:rPr>
        <w:t>年</w:t>
      </w:r>
      <w:r>
        <w:rPr>
          <w:rFonts w:hint="eastAsia" w:ascii="Times New Roman" w:hAnsi="Times New Roman" w:cs="Times New Roman"/>
          <w:bCs/>
          <w:kern w:val="0"/>
          <w:sz w:val="24"/>
          <w:lang w:val="en-US" w:eastAsia="zh-CN"/>
        </w:rPr>
        <w:t>5</w:t>
      </w:r>
      <w:r>
        <w:rPr>
          <w:rFonts w:hint="default" w:ascii="Times New Roman" w:hAnsi="Times New Roman" w:cs="Times New Roman"/>
          <w:bCs/>
          <w:kern w:val="0"/>
          <w:sz w:val="24"/>
        </w:rPr>
        <w:t>月，根据</w:t>
      </w:r>
      <w:r>
        <w:rPr>
          <w:rFonts w:hint="eastAsia" w:ascii="Times New Roman" w:hAnsi="Times New Roman" w:cs="Times New Roman"/>
          <w:bCs/>
          <w:kern w:val="0"/>
          <w:sz w:val="24"/>
          <w:lang w:eastAsia="zh-CN"/>
        </w:rPr>
        <w:t>“</w:t>
      </w:r>
      <w:r>
        <w:rPr>
          <w:rFonts w:hint="default" w:ascii="Times New Roman" w:hAnsi="Times New Roman" w:cs="Times New Roman"/>
          <w:bCs/>
          <w:kern w:val="0"/>
          <w:sz w:val="24"/>
        </w:rPr>
        <w:t>六盘水师院党政办发〔2021〕45号六盘水师范学院党政办公室关于印</w:t>
      </w:r>
      <w:r>
        <w:rPr>
          <w:rFonts w:hint="eastAsia" w:ascii="Times New Roman" w:hAnsi="Times New Roman" w:cs="Times New Roman"/>
          <w:bCs/>
          <w:kern w:val="0"/>
          <w:sz w:val="24"/>
          <w:lang w:val="en-US" w:eastAsia="zh-CN"/>
        </w:rPr>
        <w:t>发</w:t>
      </w:r>
      <w:r>
        <w:rPr>
          <w:rFonts w:hint="default" w:ascii="Times New Roman" w:hAnsi="Times New Roman" w:cs="Times New Roman"/>
          <w:bCs/>
          <w:kern w:val="0"/>
          <w:sz w:val="24"/>
        </w:rPr>
        <w:t>《六盘水师范学院关于制定 2021 版本科专业人才培养方案的指导意见》的通知》</w:t>
      </w:r>
      <w:r>
        <w:rPr>
          <w:rFonts w:hint="eastAsia" w:ascii="Times New Roman" w:hAnsi="Times New Roman" w:cs="Times New Roman"/>
          <w:bCs/>
          <w:kern w:val="0"/>
          <w:sz w:val="24"/>
          <w:lang w:eastAsia="zh-CN"/>
        </w:rPr>
        <w:t>”</w:t>
      </w:r>
      <w:r>
        <w:rPr>
          <w:rFonts w:hint="eastAsia" w:ascii="Times New Roman" w:hAnsi="Times New Roman" w:cs="Times New Roman"/>
          <w:bCs/>
          <w:kern w:val="0"/>
          <w:sz w:val="24"/>
          <w:lang w:val="en-US" w:eastAsia="zh-CN"/>
        </w:rPr>
        <w:t>等文件要求</w:t>
      </w:r>
      <w:r>
        <w:rPr>
          <w:rFonts w:hint="default" w:ascii="Times New Roman" w:hAnsi="Times New Roman" w:cs="Times New Roman"/>
          <w:bCs/>
          <w:kern w:val="0"/>
          <w:sz w:val="24"/>
        </w:rPr>
        <w:t>，进一步对培养方案进行了修订，形成此终稿。</w:t>
      </w:r>
    </w:p>
    <w:p>
      <w:pPr>
        <w:autoSpaceDE w:val="0"/>
        <w:autoSpaceDN w:val="0"/>
        <w:adjustRightInd w:val="0"/>
        <w:spacing w:line="570" w:lineRule="exact"/>
        <w:jc w:val="left"/>
        <w:rPr>
          <w:rFonts w:ascii="宋体" w:hAnsi="宋体"/>
          <w:bCs/>
          <w:kern w:val="0"/>
          <w:sz w:val="24"/>
        </w:rPr>
      </w:pPr>
    </w:p>
    <w:p>
      <w:pPr>
        <w:autoSpaceDE w:val="0"/>
        <w:autoSpaceDN w:val="0"/>
        <w:adjustRightInd w:val="0"/>
        <w:spacing w:line="570" w:lineRule="exact"/>
        <w:ind w:firstLine="3600" w:firstLineChars="1500"/>
        <w:jc w:val="left"/>
        <w:rPr>
          <w:rFonts w:ascii="宋体" w:hAnsi="宋体"/>
          <w:bCs/>
          <w:kern w:val="0"/>
          <w:sz w:val="24"/>
        </w:rPr>
      </w:pPr>
      <w:r>
        <w:rPr>
          <w:rFonts w:hint="eastAsia" w:ascii="宋体" w:hAnsi="宋体"/>
          <w:bCs/>
          <w:kern w:val="0"/>
          <w:sz w:val="24"/>
          <w:lang w:val="zh-CN"/>
        </w:rPr>
        <w:t>编 制：</w:t>
      </w:r>
      <w:r>
        <w:rPr>
          <w:rFonts w:hint="eastAsia" w:ascii="宋体" w:hAnsi="宋体"/>
          <w:bCs/>
          <w:kern w:val="0"/>
          <w:sz w:val="24"/>
          <w:lang w:val="en-US" w:eastAsia="zh-CN"/>
        </w:rPr>
        <w:t>机械制造</w:t>
      </w:r>
      <w:r>
        <w:rPr>
          <w:rFonts w:hint="eastAsia" w:ascii="宋体" w:hAnsi="宋体"/>
          <w:bCs/>
          <w:kern w:val="0"/>
          <w:sz w:val="24"/>
        </w:rPr>
        <w:t>系</w:t>
      </w:r>
    </w:p>
    <w:p>
      <w:pPr>
        <w:autoSpaceDE w:val="0"/>
        <w:autoSpaceDN w:val="0"/>
        <w:adjustRightInd w:val="0"/>
        <w:spacing w:line="570" w:lineRule="exact"/>
        <w:ind w:firstLine="3600" w:firstLineChars="1500"/>
        <w:jc w:val="left"/>
        <w:rPr>
          <w:rFonts w:hint="eastAsia" w:ascii="宋体" w:hAnsi="宋体" w:eastAsia="宋体"/>
          <w:bCs/>
          <w:kern w:val="0"/>
          <w:sz w:val="24"/>
          <w:lang w:eastAsia="zh-CN"/>
        </w:rPr>
      </w:pPr>
      <w:r>
        <w:rPr>
          <w:rFonts w:hint="eastAsia" w:ascii="宋体" w:hAnsi="宋体"/>
          <w:bCs/>
          <w:kern w:val="0"/>
          <w:sz w:val="24"/>
          <w:lang w:val="zh-CN"/>
        </w:rPr>
        <w:t>执笔人</w:t>
      </w:r>
      <w:r>
        <w:rPr>
          <w:rFonts w:ascii="宋体" w:hAnsi="宋体"/>
          <w:bCs/>
          <w:kern w:val="0"/>
          <w:sz w:val="24"/>
          <w:lang w:val="zh-CN"/>
        </w:rPr>
        <w:t>：</w:t>
      </w:r>
      <w:r>
        <w:rPr>
          <w:rFonts w:hint="eastAsia" w:ascii="宋体" w:hAnsi="宋体"/>
          <w:bCs/>
          <w:kern w:val="0"/>
          <w:sz w:val="24"/>
          <w:lang w:val="en-US" w:eastAsia="zh-CN"/>
        </w:rPr>
        <w:t>包从望</w:t>
      </w:r>
    </w:p>
    <w:p>
      <w:pPr>
        <w:autoSpaceDE w:val="0"/>
        <w:autoSpaceDN w:val="0"/>
        <w:adjustRightInd w:val="0"/>
        <w:spacing w:line="570" w:lineRule="exact"/>
        <w:jc w:val="left"/>
        <w:rPr>
          <w:rFonts w:hint="eastAsia" w:ascii="Times New Roman" w:hAnsi="Times New Roman" w:cs="Times New Roman"/>
          <w:color w:val="000000"/>
          <w:kern w:val="0"/>
          <w:sz w:val="24"/>
          <w:szCs w:val="24"/>
          <w:lang w:val="zh-CN" w:eastAsia="zh-CN"/>
        </w:rPr>
      </w:pPr>
      <w:r>
        <w:rPr>
          <w:rFonts w:hint="eastAsia" w:ascii="宋体" w:hAnsi="宋体"/>
          <w:bCs/>
          <w:kern w:val="0"/>
          <w:sz w:val="24"/>
          <w:lang w:val="zh-CN"/>
        </w:rPr>
        <w:t xml:space="preserve">                              审 核</w:t>
      </w:r>
      <w:r>
        <w:rPr>
          <w:rFonts w:ascii="宋体" w:hAnsi="宋体"/>
          <w:bCs/>
          <w:kern w:val="0"/>
          <w:sz w:val="24"/>
          <w:lang w:val="zh-CN"/>
        </w:rPr>
        <w:t>：</w:t>
      </w:r>
      <w:r>
        <w:rPr>
          <w:rFonts w:hint="eastAsia" w:ascii="Times New Roman" w:hAnsi="Times New Roman" w:cs="Times New Roman"/>
          <w:color w:val="000000"/>
          <w:kern w:val="0"/>
          <w:sz w:val="24"/>
          <w:szCs w:val="24"/>
          <w:lang w:val="en-US" w:eastAsia="zh-CN"/>
        </w:rPr>
        <w:t>矿业与土木工程学院</w:t>
      </w:r>
      <w:r>
        <w:rPr>
          <w:rFonts w:hint="eastAsia" w:ascii="Times New Roman" w:hAnsi="Times New Roman" w:cs="Times New Roman"/>
          <w:color w:val="000000"/>
          <w:kern w:val="0"/>
          <w:sz w:val="24"/>
          <w:szCs w:val="24"/>
          <w:lang w:val="zh-CN" w:eastAsia="zh-CN"/>
        </w:rPr>
        <w:t>教学指导</w:t>
      </w:r>
      <w:r>
        <w:rPr>
          <w:rFonts w:hint="eastAsia" w:ascii="Times New Roman" w:hAnsi="Times New Roman" w:cs="Times New Roman"/>
          <w:color w:val="000000"/>
          <w:kern w:val="0"/>
          <w:sz w:val="24"/>
          <w:szCs w:val="24"/>
          <w:lang w:val="en-US" w:eastAsia="zh-CN"/>
        </w:rPr>
        <w:t>委员</w:t>
      </w:r>
      <w:r>
        <w:rPr>
          <w:rFonts w:hint="eastAsia" w:ascii="Times New Roman" w:hAnsi="Times New Roman" w:cs="Times New Roman"/>
          <w:color w:val="000000"/>
          <w:kern w:val="0"/>
          <w:sz w:val="24"/>
          <w:szCs w:val="24"/>
          <w:lang w:val="zh-CN" w:eastAsia="zh-CN"/>
        </w:rPr>
        <w:t>会</w:t>
      </w:r>
    </w:p>
    <w:p>
      <w:pPr>
        <w:autoSpaceDE w:val="0"/>
        <w:autoSpaceDN w:val="0"/>
        <w:adjustRightInd w:val="0"/>
        <w:spacing w:line="570" w:lineRule="exact"/>
        <w:jc w:val="left"/>
        <w:rPr>
          <w:rFonts w:hint="eastAsia" w:ascii="Times New Roman" w:hAnsi="Times New Roman" w:cs="Times New Roman"/>
          <w:color w:val="000000"/>
          <w:kern w:val="0"/>
          <w:sz w:val="24"/>
          <w:szCs w:val="24"/>
          <w:lang w:val="zh-CN" w:eastAsia="zh-CN"/>
        </w:rPr>
      </w:pPr>
      <w:r>
        <w:rPr>
          <w:rFonts w:hint="eastAsia" w:ascii="Times New Roman" w:hAnsi="Times New Roman" w:cs="Times New Roman"/>
          <w:color w:val="000000"/>
          <w:kern w:val="0"/>
          <w:sz w:val="24"/>
          <w:szCs w:val="24"/>
          <w:lang w:val="zh-CN" w:eastAsia="zh-CN"/>
        </w:rPr>
        <w:t xml:space="preserve">                              审 定：学校教学指导委员会</w:t>
      </w:r>
    </w:p>
    <w:p>
      <w:pPr>
        <w:autoSpaceDE w:val="0"/>
        <w:autoSpaceDN w:val="0"/>
        <w:adjustRightInd w:val="0"/>
        <w:spacing w:line="570" w:lineRule="exact"/>
        <w:ind w:left="2940" w:leftChars="0" w:firstLine="720" w:firstLineChars="300"/>
        <w:jc w:val="left"/>
        <w:rPr>
          <w:rFonts w:hint="default"/>
          <w:lang w:val="en-US" w:eastAsia="zh-CN"/>
        </w:rPr>
      </w:pPr>
      <w:r>
        <w:rPr>
          <w:rFonts w:hint="eastAsia" w:ascii="Times New Roman" w:hAnsi="Times New Roman" w:cs="Times New Roman"/>
          <w:color w:val="000000"/>
          <w:kern w:val="0"/>
          <w:sz w:val="24"/>
          <w:szCs w:val="24"/>
          <w:lang w:val="zh-CN" w:eastAsia="zh-CN"/>
        </w:rPr>
        <w:t>202</w:t>
      </w:r>
      <w:r>
        <w:rPr>
          <w:rFonts w:hint="eastAsia" w:ascii="Times New Roman" w:hAnsi="Times New Roman" w:cs="Times New Roman"/>
          <w:color w:val="000000"/>
          <w:kern w:val="0"/>
          <w:sz w:val="24"/>
          <w:szCs w:val="24"/>
          <w:lang w:val="en-US" w:eastAsia="zh-CN"/>
        </w:rPr>
        <w:t>1</w:t>
      </w:r>
      <w:r>
        <w:rPr>
          <w:rFonts w:hint="eastAsia" w:ascii="Times New Roman" w:hAnsi="Times New Roman" w:cs="Times New Roman"/>
          <w:color w:val="000000"/>
          <w:kern w:val="0"/>
          <w:sz w:val="24"/>
          <w:szCs w:val="24"/>
          <w:lang w:val="zh-CN" w:eastAsia="zh-CN"/>
        </w:rPr>
        <w:t>年</w:t>
      </w:r>
      <w:r>
        <w:rPr>
          <w:rFonts w:hint="eastAsia" w:ascii="Times New Roman" w:hAnsi="Times New Roman" w:cs="Times New Roman"/>
          <w:color w:val="000000"/>
          <w:kern w:val="0"/>
          <w:sz w:val="24"/>
          <w:szCs w:val="24"/>
          <w:lang w:val="en-US" w:eastAsia="zh-CN"/>
        </w:rPr>
        <w:t>7</w:t>
      </w:r>
      <w:r>
        <w:rPr>
          <w:rFonts w:hint="eastAsia" w:ascii="Times New Roman" w:hAnsi="Times New Roman" w:cs="Times New Roman"/>
          <w:color w:val="000000"/>
          <w:kern w:val="0"/>
          <w:sz w:val="24"/>
          <w:szCs w:val="24"/>
          <w:lang w:val="zh-CN" w:eastAsia="zh-CN"/>
        </w:rPr>
        <w:t>月</w:t>
      </w:r>
      <w:r>
        <w:rPr>
          <w:rFonts w:hint="eastAsia" w:ascii="Times New Roman" w:hAnsi="Times New Roman" w:cs="Times New Roman"/>
          <w:color w:val="000000"/>
          <w:kern w:val="0"/>
          <w:sz w:val="24"/>
          <w:szCs w:val="24"/>
          <w:lang w:val="en-US" w:eastAsia="zh-CN"/>
        </w:rPr>
        <w:t>1</w:t>
      </w:r>
      <w:r>
        <w:rPr>
          <w:rFonts w:hint="eastAsia" w:ascii="Times New Roman" w:hAnsi="Times New Roman" w:cs="Times New Roman"/>
          <w:color w:val="000000"/>
          <w:kern w:val="0"/>
          <w:sz w:val="24"/>
          <w:szCs w:val="24"/>
          <w:lang w:val="zh-CN" w:eastAsia="zh-CN"/>
        </w:rPr>
        <w:t>日</w:t>
      </w:r>
    </w:p>
    <w:p>
      <w:pPr>
        <w:pStyle w:val="2"/>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pStyle w:val="2"/>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00" w:usb3="00000000" w:csb0="00000000" w:csb1="00000000"/>
  </w:font>
  <w:font w:name="BatangChe">
    <w:panose1 w:val="02030609000101010101"/>
    <w:charset w:val="81"/>
    <w:family w:val="modern"/>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ascii="Times New Roman" w:hAnsi="Times New Roman" w:cs="Times New Roman"/>
      </w:rPr>
    </w:pPr>
    <w:r>
      <w:rPr>
        <w:rFonts w:hint="default" w:ascii="Times New Roman" w:hAnsi="Times New Roman" w:cs="Times New Roman"/>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28</w:t>
                          </w:r>
                          <w:r>
                            <w:rPr>
                              <w:rFonts w:hint="default" w:ascii="Times New Roman" w:hAnsi="Times New Roman" w:cs="Times New Roman"/>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KmYXG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iMvDLfHSO0zt9Rs7DBxoHfK6qaZSoPwPM+nnv6j7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H8qZhcYBAACPAwAADgAAAAAAAAABACAAAAAfAQAAZHJzL2Uyb0RvYy54&#10;bWxQSwUGAAAAAAYABgBZAQAAVwUAAAAA&#10;">
              <v:fill on="f" focussize="0,0"/>
              <v:stroke on="f"/>
              <v:imagedata o:title=""/>
              <o:lock v:ext="edit" aspectratio="f"/>
              <v:textbox inset="0mm,0mm,0mm,0mm" style="mso-fit-shape-to-text:t;">
                <w:txbxContent>
                  <w:p>
                    <w:pPr>
                      <w:pStyle w:val="4"/>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28</w:t>
                    </w:r>
                    <w:r>
                      <w:rPr>
                        <w:rFonts w:hint="default" w:ascii="Times New Roman" w:hAnsi="Times New Roman" w:cs="Times New Roma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EC8bAPKAQAAkgMAAA4AAAAAAAAAAQAgAAAAHwEAAGRycy9lMm9E&#10;b2MueG1sUEsFBgAAAAAGAAYAWQEAAFs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l1uVLQAAAABQEAAA8AAAAAAAAAAQAgAAAAIgAAAGRycy9kb3ducmV2Lnht&#10;bFBLAQIUABQAAAAIAIdO4kC2EopTyAEAAJIDAAAOAAAAAAAAAAEAIAAAAB8BAABkcnMvZTJvRG9j&#10;LnhtbFBLBQYAAAAABgAGAFkBAABZ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1FD0D2"/>
    <w:multiLevelType w:val="singleLevel"/>
    <w:tmpl w:val="D21FD0D2"/>
    <w:lvl w:ilvl="0" w:tentative="0">
      <w:start w:val="15"/>
      <w:numFmt w:val="chineseCounting"/>
      <w:suff w:val="nothing"/>
      <w:lvlText w:val="%1、"/>
      <w:lvlJc w:val="left"/>
      <w:rPr>
        <w:rFonts w:hint="eastAsia"/>
      </w:rPr>
    </w:lvl>
  </w:abstractNum>
  <w:abstractNum w:abstractNumId="1">
    <w:nsid w:val="00000005"/>
    <w:multiLevelType w:val="singleLevel"/>
    <w:tmpl w:val="00000005"/>
    <w:lvl w:ilvl="0" w:tentative="0">
      <w:start w:val="2"/>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3"/>
      <w:suff w:val="space"/>
      <w:lvlText w:val="%1、"/>
      <w:lvlJc w:val="left"/>
      <w:pPr>
        <w:ind w:left="0" w:firstLine="0"/>
      </w:pPr>
      <w:rPr>
        <w:rFonts w:hint="eastAsia" w:ascii="Times New Roman" w:hAnsi="Times New Roman" w:cs="Times New Roman"/>
        <w:b w:val="0"/>
        <w:bCs w:val="0"/>
        <w:i w:val="0"/>
        <w:iCs w:val="0"/>
        <w:caps w:val="0"/>
        <w:smallCaps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053208E"/>
    <w:multiLevelType w:val="singleLevel"/>
    <w:tmpl w:val="0053208E"/>
    <w:lvl w:ilvl="0" w:tentative="0">
      <w:start w:val="15"/>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075CB"/>
    <w:rsid w:val="00887597"/>
    <w:rsid w:val="01125545"/>
    <w:rsid w:val="01C939A9"/>
    <w:rsid w:val="03A3514E"/>
    <w:rsid w:val="03DF7173"/>
    <w:rsid w:val="03F87513"/>
    <w:rsid w:val="04A600EB"/>
    <w:rsid w:val="072E583A"/>
    <w:rsid w:val="08F24896"/>
    <w:rsid w:val="09581D80"/>
    <w:rsid w:val="09853369"/>
    <w:rsid w:val="0A2B45CB"/>
    <w:rsid w:val="0AE55B8D"/>
    <w:rsid w:val="0B4078B3"/>
    <w:rsid w:val="0BAF29EF"/>
    <w:rsid w:val="0BE9537D"/>
    <w:rsid w:val="0D8A50FA"/>
    <w:rsid w:val="109943AC"/>
    <w:rsid w:val="122C1A0F"/>
    <w:rsid w:val="12B50F96"/>
    <w:rsid w:val="14EB6626"/>
    <w:rsid w:val="16406112"/>
    <w:rsid w:val="169D29B6"/>
    <w:rsid w:val="175A400E"/>
    <w:rsid w:val="196075CB"/>
    <w:rsid w:val="1B3842FD"/>
    <w:rsid w:val="1B6223B8"/>
    <w:rsid w:val="1D252573"/>
    <w:rsid w:val="1E6934DA"/>
    <w:rsid w:val="1EB74A18"/>
    <w:rsid w:val="1F5F19E3"/>
    <w:rsid w:val="20106368"/>
    <w:rsid w:val="20345DE6"/>
    <w:rsid w:val="209B6C44"/>
    <w:rsid w:val="21A24A23"/>
    <w:rsid w:val="22AA19AE"/>
    <w:rsid w:val="232626B3"/>
    <w:rsid w:val="240E1291"/>
    <w:rsid w:val="245E0CF2"/>
    <w:rsid w:val="24EE2ACB"/>
    <w:rsid w:val="258E7207"/>
    <w:rsid w:val="2695374B"/>
    <w:rsid w:val="26B91146"/>
    <w:rsid w:val="29183878"/>
    <w:rsid w:val="2AF14B66"/>
    <w:rsid w:val="2C166596"/>
    <w:rsid w:val="2CFE33E3"/>
    <w:rsid w:val="2DC322E2"/>
    <w:rsid w:val="2E90768B"/>
    <w:rsid w:val="2F625D08"/>
    <w:rsid w:val="302D73CE"/>
    <w:rsid w:val="309659DB"/>
    <w:rsid w:val="31924174"/>
    <w:rsid w:val="331C67CD"/>
    <w:rsid w:val="340317F7"/>
    <w:rsid w:val="36DC1D88"/>
    <w:rsid w:val="37BA364A"/>
    <w:rsid w:val="3CC96A08"/>
    <w:rsid w:val="3D083219"/>
    <w:rsid w:val="3D222F90"/>
    <w:rsid w:val="3D366AD8"/>
    <w:rsid w:val="3D734399"/>
    <w:rsid w:val="3DEC09D2"/>
    <w:rsid w:val="40566D23"/>
    <w:rsid w:val="408D4834"/>
    <w:rsid w:val="40D11C13"/>
    <w:rsid w:val="41102125"/>
    <w:rsid w:val="418163C3"/>
    <w:rsid w:val="41D96DAB"/>
    <w:rsid w:val="420D220E"/>
    <w:rsid w:val="42B447E7"/>
    <w:rsid w:val="43191A2E"/>
    <w:rsid w:val="43B91F56"/>
    <w:rsid w:val="458D6344"/>
    <w:rsid w:val="45AD4C46"/>
    <w:rsid w:val="45B04C35"/>
    <w:rsid w:val="46200658"/>
    <w:rsid w:val="468D727E"/>
    <w:rsid w:val="479D1A7F"/>
    <w:rsid w:val="485A0DC3"/>
    <w:rsid w:val="486A3E70"/>
    <w:rsid w:val="49E60FF9"/>
    <w:rsid w:val="4A8A0B9A"/>
    <w:rsid w:val="4B200B36"/>
    <w:rsid w:val="4BDF764B"/>
    <w:rsid w:val="4D9A228D"/>
    <w:rsid w:val="4DAD200B"/>
    <w:rsid w:val="4FA162A2"/>
    <w:rsid w:val="506E1337"/>
    <w:rsid w:val="51B144AE"/>
    <w:rsid w:val="520437CC"/>
    <w:rsid w:val="52567697"/>
    <w:rsid w:val="54065916"/>
    <w:rsid w:val="54C24197"/>
    <w:rsid w:val="56104482"/>
    <w:rsid w:val="561D44F9"/>
    <w:rsid w:val="568C228C"/>
    <w:rsid w:val="5745416F"/>
    <w:rsid w:val="582D1C12"/>
    <w:rsid w:val="58DE05A2"/>
    <w:rsid w:val="59122C08"/>
    <w:rsid w:val="59274FC2"/>
    <w:rsid w:val="592C1163"/>
    <w:rsid w:val="598D737A"/>
    <w:rsid w:val="5A2E27A8"/>
    <w:rsid w:val="5B3B6CE2"/>
    <w:rsid w:val="5C424AD5"/>
    <w:rsid w:val="5C597885"/>
    <w:rsid w:val="5CC11CB5"/>
    <w:rsid w:val="5CD42916"/>
    <w:rsid w:val="5CFA3BEB"/>
    <w:rsid w:val="61404FF5"/>
    <w:rsid w:val="64B7456D"/>
    <w:rsid w:val="66767D1C"/>
    <w:rsid w:val="68740273"/>
    <w:rsid w:val="687E35A2"/>
    <w:rsid w:val="6C5A16AC"/>
    <w:rsid w:val="6F2B0185"/>
    <w:rsid w:val="7015094D"/>
    <w:rsid w:val="714626CE"/>
    <w:rsid w:val="718B4641"/>
    <w:rsid w:val="71C2743F"/>
    <w:rsid w:val="72C552C1"/>
    <w:rsid w:val="74C92F7B"/>
    <w:rsid w:val="757A38B2"/>
    <w:rsid w:val="769C0C6E"/>
    <w:rsid w:val="78436B87"/>
    <w:rsid w:val="7997361B"/>
    <w:rsid w:val="7A2256CC"/>
    <w:rsid w:val="7A3651D5"/>
    <w:rsid w:val="7A9F6BB1"/>
    <w:rsid w:val="7C152F51"/>
    <w:rsid w:val="7C495AF2"/>
    <w:rsid w:val="7C52255E"/>
    <w:rsid w:val="7D94523F"/>
    <w:rsid w:val="7E76245C"/>
    <w:rsid w:val="7F054982"/>
    <w:rsid w:val="7FD15E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numPr>
        <w:ilvl w:val="0"/>
        <w:numId w:val="1"/>
      </w:numPr>
      <w:spacing w:line="360" w:lineRule="auto"/>
      <w:jc w:val="left"/>
      <w:outlineLvl w:val="1"/>
    </w:pPr>
    <w:rPr>
      <w:rFonts w:ascii="Cambria" w:hAnsi="Cambria" w:eastAsia="黑体" w:cs="宋体"/>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3"/>
    <w:basedOn w:val="1"/>
    <w:next w:val="1"/>
    <w:qFormat/>
    <w:uiPriority w:val="0"/>
    <w:pPr>
      <w:spacing w:after="120" w:line="570" w:lineRule="exact"/>
    </w:pPr>
    <w:rPr>
      <w:rFonts w:ascii="Times New Roman" w:hAnsi="Times New Roman"/>
      <w:sz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kern w:val="0"/>
      <w:sz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121"/>
    <w:basedOn w:val="9"/>
    <w:qFormat/>
    <w:uiPriority w:val="0"/>
    <w:rPr>
      <w:rFonts w:hint="eastAsia" w:ascii="宋体" w:hAnsi="宋体" w:eastAsia="宋体" w:cs="宋体"/>
      <w:b/>
      <w:color w:val="000000"/>
      <w:sz w:val="18"/>
      <w:szCs w:val="18"/>
      <w:u w:val="none"/>
    </w:rPr>
  </w:style>
  <w:style w:type="character" w:customStyle="1" w:styleId="11">
    <w:name w:val="font12"/>
    <w:basedOn w:val="9"/>
    <w:qFormat/>
    <w:uiPriority w:val="0"/>
    <w:rPr>
      <w:rFonts w:hint="eastAsia" w:ascii="宋体" w:hAnsi="宋体" w:eastAsia="宋体" w:cs="宋体"/>
      <w:b/>
      <w:color w:val="000000"/>
      <w:sz w:val="32"/>
      <w:szCs w:val="32"/>
      <w:u w:val="none"/>
    </w:rPr>
  </w:style>
  <w:style w:type="character" w:customStyle="1" w:styleId="12">
    <w:name w:val="font11"/>
    <w:basedOn w:val="9"/>
    <w:qFormat/>
    <w:uiPriority w:val="0"/>
    <w:rPr>
      <w:rFonts w:hint="eastAsia" w:ascii="宋体" w:hAnsi="宋体" w:eastAsia="宋体" w:cs="宋体"/>
      <w:color w:val="FF0000"/>
      <w:sz w:val="36"/>
      <w:szCs w:val="36"/>
      <w:u w:val="none"/>
    </w:rPr>
  </w:style>
  <w:style w:type="character" w:customStyle="1" w:styleId="13">
    <w:name w:val="font31"/>
    <w:basedOn w:val="9"/>
    <w:qFormat/>
    <w:uiPriority w:val="0"/>
    <w:rPr>
      <w:rFonts w:hint="eastAsia" w:ascii="宋体" w:hAnsi="宋体" w:eastAsia="宋体" w:cs="宋体"/>
      <w:color w:val="000000"/>
      <w:sz w:val="20"/>
      <w:szCs w:val="20"/>
      <w:u w:val="none"/>
    </w:rPr>
  </w:style>
  <w:style w:type="character" w:customStyle="1" w:styleId="14">
    <w:name w:val="font81"/>
    <w:basedOn w:val="9"/>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2021-05-08T00:40:00Z</dcterms:created>
  <dc:creator>夏冷青果</dc:creator>
  <cp:lastModifiedBy>Administrator</cp:lastModifiedBy>
  <cp:lastPrinted>2021-07-02T03:32:00Z</cp:lastPrinted>
  <dcterms:modified xsi:type="dcterms:W3CDTF">2021-09-23T10:52:03Z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AD3B147174F6462EA79103C1C7888132</vt:lpwstr>
  </property>
</Properties>
</file>