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065"/>
        <w:gridCol w:w="1065"/>
        <w:gridCol w:w="1065"/>
        <w:gridCol w:w="1065"/>
        <w:gridCol w:w="1065"/>
        <w:gridCol w:w="1065"/>
        <w:gridCol w:w="1066"/>
        <w:gridCol w:w="1066"/>
      </w:tblGrid>
      <w:tr w14:paraId="605B9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491F8C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期刊名称</w:t>
            </w:r>
            <w:bookmarkStart w:id="0" w:name="_GoBack"/>
            <w:bookmarkEnd w:id="0"/>
          </w:p>
        </w:tc>
        <w:tc>
          <w:tcPr>
            <w:tcW w:w="1065" w:type="dxa"/>
            <w:vAlign w:val="center"/>
          </w:tcPr>
          <w:p w14:paraId="2A9D7E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</w:p>
        </w:tc>
        <w:tc>
          <w:tcPr>
            <w:tcW w:w="1065" w:type="dxa"/>
            <w:vAlign w:val="center"/>
          </w:tcPr>
          <w:p w14:paraId="6A47CC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核心期刊</w:t>
            </w:r>
          </w:p>
        </w:tc>
        <w:tc>
          <w:tcPr>
            <w:tcW w:w="1065" w:type="dxa"/>
            <w:vAlign w:val="center"/>
          </w:tcPr>
          <w:p w14:paraId="08C147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推荐级别</w:t>
            </w:r>
          </w:p>
        </w:tc>
        <w:tc>
          <w:tcPr>
            <w:tcW w:w="1065" w:type="dxa"/>
            <w:vAlign w:val="center"/>
          </w:tcPr>
          <w:p w14:paraId="5AF316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读者对象</w:t>
            </w:r>
          </w:p>
        </w:tc>
        <w:tc>
          <w:tcPr>
            <w:tcW w:w="1065" w:type="dxa"/>
            <w:vAlign w:val="center"/>
          </w:tcPr>
          <w:p w14:paraId="0009A0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分类号</w:t>
            </w:r>
          </w:p>
        </w:tc>
        <w:tc>
          <w:tcPr>
            <w:tcW w:w="1066" w:type="dxa"/>
            <w:vAlign w:val="center"/>
          </w:tcPr>
          <w:p w14:paraId="7CBD24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排架号</w:t>
            </w:r>
          </w:p>
        </w:tc>
        <w:tc>
          <w:tcPr>
            <w:tcW w:w="1066" w:type="dxa"/>
            <w:vAlign w:val="center"/>
          </w:tcPr>
          <w:p w14:paraId="1CBD0F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56162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244329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医学动物防制</w:t>
            </w:r>
          </w:p>
        </w:tc>
        <w:tc>
          <w:tcPr>
            <w:tcW w:w="1065" w:type="dxa"/>
            <w:vAlign w:val="center"/>
          </w:tcPr>
          <w:p w14:paraId="510BA8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7606AB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73DC4D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43A3683A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76A061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</w:t>
            </w:r>
          </w:p>
        </w:tc>
        <w:tc>
          <w:tcPr>
            <w:tcW w:w="1066" w:type="dxa"/>
            <w:vAlign w:val="center"/>
          </w:tcPr>
          <w:p w14:paraId="20DAAC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294</w:t>
            </w:r>
          </w:p>
        </w:tc>
        <w:tc>
          <w:tcPr>
            <w:tcW w:w="1066" w:type="dxa"/>
            <w:vAlign w:val="center"/>
          </w:tcPr>
          <w:p w14:paraId="2982E8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1EA09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09F4CF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健康博览</w:t>
            </w:r>
          </w:p>
        </w:tc>
        <w:tc>
          <w:tcPr>
            <w:tcW w:w="1065" w:type="dxa"/>
            <w:vAlign w:val="center"/>
          </w:tcPr>
          <w:p w14:paraId="15AFE5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129270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1B2CCF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3C14A6F6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75A439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</w:t>
            </w:r>
          </w:p>
        </w:tc>
        <w:tc>
          <w:tcPr>
            <w:tcW w:w="1066" w:type="dxa"/>
            <w:vAlign w:val="center"/>
          </w:tcPr>
          <w:p w14:paraId="566217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295</w:t>
            </w:r>
          </w:p>
        </w:tc>
        <w:tc>
          <w:tcPr>
            <w:tcW w:w="1066" w:type="dxa"/>
            <w:vAlign w:val="center"/>
          </w:tcPr>
          <w:p w14:paraId="435E5C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2981D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41C770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中国临床心理学杂志</w:t>
            </w:r>
          </w:p>
        </w:tc>
        <w:tc>
          <w:tcPr>
            <w:tcW w:w="1065" w:type="dxa"/>
            <w:vAlign w:val="center"/>
          </w:tcPr>
          <w:p w14:paraId="3D0AC9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4D9B5D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44FAA3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5" w:type="dxa"/>
            <w:vAlign w:val="center"/>
          </w:tcPr>
          <w:p w14:paraId="6602A1A0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653110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</w:t>
            </w:r>
          </w:p>
        </w:tc>
        <w:tc>
          <w:tcPr>
            <w:tcW w:w="1066" w:type="dxa"/>
            <w:vAlign w:val="center"/>
          </w:tcPr>
          <w:p w14:paraId="1FFDD5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296</w:t>
            </w:r>
          </w:p>
        </w:tc>
        <w:tc>
          <w:tcPr>
            <w:tcW w:w="1066" w:type="dxa"/>
            <w:vAlign w:val="center"/>
          </w:tcPr>
          <w:p w14:paraId="7CFC30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22A3D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4ED0B9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中国心理卫生杂志</w:t>
            </w:r>
          </w:p>
        </w:tc>
        <w:tc>
          <w:tcPr>
            <w:tcW w:w="1065" w:type="dxa"/>
            <w:vAlign w:val="center"/>
          </w:tcPr>
          <w:p w14:paraId="6C1C89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7FFFF2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4792F2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7783DDB0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4780D7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</w:t>
            </w:r>
          </w:p>
        </w:tc>
        <w:tc>
          <w:tcPr>
            <w:tcW w:w="1066" w:type="dxa"/>
            <w:vAlign w:val="center"/>
          </w:tcPr>
          <w:p w14:paraId="49EE3E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297</w:t>
            </w:r>
          </w:p>
        </w:tc>
        <w:tc>
          <w:tcPr>
            <w:tcW w:w="1066" w:type="dxa"/>
            <w:vAlign w:val="center"/>
          </w:tcPr>
          <w:p w14:paraId="7D9169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</w:tbl>
    <w:p w14:paraId="2A8FE034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519BCA">
    <w:pPr>
      <w:pStyle w:val="3"/>
      <w:rPr>
        <w:rFonts w:hint="default" w:eastAsiaTheme="minorEastAsia"/>
        <w:sz w:val="44"/>
        <w:szCs w:val="44"/>
        <w:lang w:val="en-US" w:eastAsia="zh-CN"/>
      </w:rPr>
    </w:pPr>
    <w:r>
      <w:rPr>
        <w:rFonts w:hint="eastAsia"/>
        <w:sz w:val="44"/>
        <w:szCs w:val="44"/>
        <w:lang w:val="en-US" w:eastAsia="zh-CN"/>
      </w:rPr>
      <w:t>2025年六盘水师范学院R类期刊汇总表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C1305"/>
    <w:rsid w:val="193C1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2025-07-14T02:25:00Z</dcterms:created>
  <dc:creator>本心</dc:creator>
  <cp:lastModifiedBy>本心</cp:lastModifiedBy>
  <dcterms:modified xsi:type="dcterms:W3CDTF">2025-07-14T02:28:00Z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3AAC542DB4804BF0A2796540841683DF_11</vt:lpwstr>
  </property>
  <property fmtid="{D5CDD505-2E9C-101B-9397-08002B2CF9AE}" pid="4" name="KSOTemplateDocerSaveRecord">
    <vt:lpwstr>eyJoZGlkIjoiY2EzYjBhZmFmOTRmOGMwNDBmMzFlNmFkNzRiNDZlYjIiLCJ1c2VySWQiOiI1OTM4NDQ4NDAifQ==</vt:lpwstr>
  </property>
</Properties>
</file>