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微软雅黑" w:eastAsia="方正小标宋简体" w:cs="宋体"/>
          <w:b/>
          <w:bCs/>
          <w:color w:val="333333"/>
          <w:kern w:val="0"/>
          <w:sz w:val="36"/>
          <w:szCs w:val="36"/>
          <w:lang w:val="en-US" w:eastAsia="zh-Hans"/>
        </w:rPr>
      </w:pPr>
    </w:p>
    <w:p>
      <w:pPr>
        <w:jc w:val="center"/>
        <w:rPr>
          <w:rFonts w:hint="eastAsia" w:ascii="方正小标宋简体" w:hAnsi="微软雅黑" w:eastAsia="方正小标宋简体" w:cs="宋体"/>
          <w:b/>
          <w:bCs/>
          <w:color w:val="333333"/>
          <w:kern w:val="0"/>
          <w:sz w:val="36"/>
          <w:szCs w:val="36"/>
          <w:lang w:val="en-US" w:eastAsia="zh-Hans"/>
        </w:rPr>
      </w:pPr>
      <w:r>
        <w:rPr>
          <w:rFonts w:hint="eastAsia" w:ascii="方正小标宋简体" w:hAnsi="微软雅黑" w:eastAsia="方正小标宋简体" w:cs="宋体"/>
          <w:b/>
          <w:bCs/>
          <w:color w:val="333333"/>
          <w:kern w:val="0"/>
          <w:sz w:val="36"/>
          <w:szCs w:val="36"/>
          <w:lang w:val="en-US" w:eastAsia="zh-Hans"/>
        </w:rPr>
        <w:t>六盘水师范学院</w:t>
      </w:r>
      <w:r>
        <w:rPr>
          <w:rFonts w:hint="eastAsia" w:ascii="方正小标宋简体" w:hAnsi="微软雅黑" w:eastAsia="方正小标宋简体" w:cs="宋体"/>
          <w:b/>
          <w:bCs/>
          <w:color w:val="333333"/>
          <w:kern w:val="0"/>
          <w:sz w:val="36"/>
          <w:szCs w:val="36"/>
        </w:rPr>
        <w:t>东塘科普教育基地</w:t>
      </w:r>
      <w:r>
        <w:rPr>
          <w:rFonts w:hint="eastAsia" w:ascii="方正小标宋简体" w:hAnsi="微软雅黑" w:eastAsia="方正小标宋简体" w:cs="宋体"/>
          <w:b/>
          <w:bCs/>
          <w:color w:val="333333"/>
          <w:kern w:val="0"/>
          <w:sz w:val="36"/>
          <w:szCs w:val="36"/>
          <w:lang w:val="en-US" w:eastAsia="zh-Hans"/>
        </w:rPr>
        <w:t>科普工作人员</w:t>
      </w:r>
    </w:p>
    <w:p>
      <w:pPr>
        <w:jc w:val="center"/>
        <w:rPr>
          <w:rFonts w:hint="eastAsia" w:ascii="方正小标宋简体" w:hAnsi="微软雅黑" w:eastAsia="方正小标宋简体" w:cs="宋体"/>
          <w:b/>
          <w:bCs/>
          <w:color w:val="333333"/>
          <w:kern w:val="0"/>
          <w:sz w:val="36"/>
          <w:szCs w:val="36"/>
          <w:lang w:val="en-US" w:eastAsia="zh-Hans"/>
        </w:rPr>
      </w:pPr>
      <w:r>
        <w:rPr>
          <w:rFonts w:hint="eastAsia" w:ascii="方正小标宋简体" w:hAnsi="微软雅黑" w:eastAsia="方正小标宋简体" w:cs="宋体"/>
          <w:b/>
          <w:bCs/>
          <w:color w:val="333333"/>
          <w:kern w:val="0"/>
          <w:sz w:val="36"/>
          <w:szCs w:val="36"/>
          <w:lang w:val="en-US" w:eastAsia="zh-Hans"/>
        </w:rPr>
        <w:t>教研</w:t>
      </w:r>
      <w:bookmarkStart w:id="0" w:name="_GoBack"/>
      <w:bookmarkEnd w:id="0"/>
      <w:r>
        <w:rPr>
          <w:rFonts w:hint="eastAsia" w:ascii="方正小标宋简体" w:hAnsi="微软雅黑" w:eastAsia="方正小标宋简体" w:cs="宋体"/>
          <w:b/>
          <w:bCs/>
          <w:color w:val="333333"/>
          <w:kern w:val="0"/>
          <w:sz w:val="36"/>
          <w:szCs w:val="36"/>
          <w:lang w:val="en-US" w:eastAsia="zh-Hans"/>
        </w:rPr>
        <w:t>和科普工作业务培训计划</w:t>
      </w:r>
    </w:p>
    <w:p>
      <w:pPr>
        <w:keepNext w:val="0"/>
        <w:keepLines w:val="0"/>
        <w:widowControl/>
        <w:suppressLineNumbers w:val="0"/>
        <w:jc w:val="center"/>
        <w:rPr>
          <w:rFonts w:hint="eastAsia" w:ascii="MicrosoftYaHei" w:hAnsi="MicrosoftYaHei" w:eastAsia="MicrosoftYaHei" w:cs="MicrosoftYaHei"/>
          <w:b w:val="0"/>
          <w:i w:val="0"/>
          <w:caps w:val="0"/>
          <w:color w:val="111111"/>
          <w:spacing w:val="0"/>
          <w:kern w:val="0"/>
          <w:sz w:val="28"/>
          <w:szCs w:val="28"/>
          <w:u w:val="none"/>
          <w:shd w:val="clear" w:fill="FFFFFF"/>
          <w:lang w:val="en-US" w:eastAsia="zh-Hans" w:bidi="ar"/>
        </w:rPr>
      </w:pPr>
      <w:r>
        <w:rPr>
          <w:rFonts w:ascii="MicrosoftYaHei" w:hAnsi="MicrosoftYaHei" w:eastAsia="MicrosoftYaHei" w:cs="MicrosoftYaHei"/>
          <w:b w:val="0"/>
          <w:i w:val="0"/>
          <w:caps w:val="0"/>
          <w:color w:val="111111"/>
          <w:spacing w:val="0"/>
          <w:kern w:val="0"/>
          <w:sz w:val="28"/>
          <w:szCs w:val="28"/>
          <w:u w:val="none"/>
          <w:shd w:val="clear" w:fill="FFFFFF"/>
          <w:lang w:eastAsia="zh-CN" w:bidi="ar"/>
        </w:rPr>
        <w:t>（2021</w:t>
      </w:r>
      <w:r>
        <w:rPr>
          <w:rFonts w:hint="eastAsia" w:ascii="MicrosoftYaHei" w:hAnsi="MicrosoftYaHei" w:eastAsia="MicrosoftYaHei" w:cs="MicrosoftYaHei"/>
          <w:b w:val="0"/>
          <w:i w:val="0"/>
          <w:caps w:val="0"/>
          <w:color w:val="111111"/>
          <w:spacing w:val="0"/>
          <w:kern w:val="0"/>
          <w:sz w:val="28"/>
          <w:szCs w:val="28"/>
          <w:u w:val="none"/>
          <w:shd w:val="clear" w:fill="FFFFFF"/>
          <w:lang w:val="en-US" w:eastAsia="zh-Hans" w:bidi="ar"/>
        </w:rPr>
        <w:t>年</w:t>
      </w:r>
      <w:r>
        <w:rPr>
          <w:rFonts w:hint="default" w:ascii="MicrosoftYaHei" w:hAnsi="MicrosoftYaHei" w:eastAsia="MicrosoftYaHei" w:cs="MicrosoftYaHei"/>
          <w:b w:val="0"/>
          <w:i w:val="0"/>
          <w:caps w:val="0"/>
          <w:color w:val="111111"/>
          <w:spacing w:val="0"/>
          <w:kern w:val="0"/>
          <w:sz w:val="28"/>
          <w:szCs w:val="28"/>
          <w:u w:val="none"/>
          <w:shd w:val="clear" w:fill="FFFFFF"/>
          <w:lang w:eastAsia="zh-Hans" w:bidi="ar"/>
        </w:rPr>
        <w:t>4</w:t>
      </w:r>
      <w:r>
        <w:rPr>
          <w:rFonts w:hint="eastAsia" w:ascii="MicrosoftYaHei" w:hAnsi="MicrosoftYaHei" w:eastAsia="MicrosoftYaHei" w:cs="MicrosoftYaHei"/>
          <w:b w:val="0"/>
          <w:i w:val="0"/>
          <w:caps w:val="0"/>
          <w:color w:val="111111"/>
          <w:spacing w:val="0"/>
          <w:kern w:val="0"/>
          <w:sz w:val="28"/>
          <w:szCs w:val="28"/>
          <w:u w:val="none"/>
          <w:shd w:val="clear" w:fill="FFFFFF"/>
          <w:lang w:val="en-US" w:eastAsia="zh-Hans" w:bidi="ar"/>
        </w:rPr>
        <w:t>月</w:t>
      </w:r>
      <w:r>
        <w:rPr>
          <w:rFonts w:hint="default" w:ascii="MicrosoftYaHei" w:hAnsi="MicrosoftYaHei" w:eastAsia="MicrosoftYaHei" w:cs="MicrosoftYaHei"/>
          <w:b w:val="0"/>
          <w:i w:val="0"/>
          <w:caps w:val="0"/>
          <w:color w:val="111111"/>
          <w:spacing w:val="0"/>
          <w:kern w:val="0"/>
          <w:sz w:val="28"/>
          <w:szCs w:val="28"/>
          <w:u w:val="none"/>
          <w:shd w:val="clear" w:fill="FFFFFF"/>
          <w:lang w:eastAsia="zh-Hans" w:bidi="ar"/>
        </w:rPr>
        <w:t>5</w:t>
      </w:r>
      <w:r>
        <w:rPr>
          <w:rFonts w:hint="eastAsia" w:ascii="MicrosoftYaHei" w:hAnsi="MicrosoftYaHei" w:eastAsia="MicrosoftYaHei" w:cs="MicrosoftYaHei"/>
          <w:b w:val="0"/>
          <w:i w:val="0"/>
          <w:caps w:val="0"/>
          <w:color w:val="111111"/>
          <w:spacing w:val="0"/>
          <w:kern w:val="0"/>
          <w:sz w:val="28"/>
          <w:szCs w:val="28"/>
          <w:u w:val="none"/>
          <w:shd w:val="clear" w:fill="FFFFFF"/>
          <w:lang w:val="en-US" w:eastAsia="zh-Hans" w:bidi="ar"/>
        </w:rPr>
        <w:t>日</w:t>
      </w:r>
      <w:r>
        <w:rPr>
          <w:rFonts w:hint="default" w:ascii="MicrosoftYaHei" w:hAnsi="MicrosoftYaHei" w:eastAsia="MicrosoftYaHei" w:cs="MicrosoftYaHei"/>
          <w:b w:val="0"/>
          <w:i w:val="0"/>
          <w:caps w:val="0"/>
          <w:color w:val="111111"/>
          <w:spacing w:val="0"/>
          <w:kern w:val="0"/>
          <w:sz w:val="28"/>
          <w:szCs w:val="28"/>
          <w:u w:val="none"/>
          <w:shd w:val="clear" w:fill="FFFFFF"/>
          <w:lang w:eastAsia="zh-Hans" w:bidi="ar"/>
        </w:rPr>
        <w:t>）</w:t>
      </w:r>
    </w:p>
    <w:p>
      <w:pPr>
        <w:keepNext w:val="0"/>
        <w:keepLines w:val="0"/>
        <w:widowControl/>
        <w:suppressLineNumbers w:val="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br w:type="textWrapping"/>
      </w:r>
      <w: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t>　　</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一、指导思想</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eastAsia" w:ascii="Songti SC" w:hAnsi="Songti SC" w:eastAsia="Songti SC" w:cs="Songti SC"/>
          <w:b w:val="0"/>
          <w:bCs w:val="0"/>
          <w:i w:val="0"/>
          <w:caps w:val="0"/>
          <w:color w:val="111111"/>
          <w:spacing w:val="0"/>
          <w:kern w:val="0"/>
          <w:sz w:val="30"/>
          <w:szCs w:val="30"/>
          <w:u w:val="none"/>
          <w:shd w:val="clear" w:fill="FFFFFF"/>
          <w:lang w:eastAsia="zh-CN" w:bidi="ar"/>
        </w:rPr>
        <w:t>2021</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年度</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上学期</w:t>
      </w:r>
      <w:r>
        <w:rPr>
          <w:rFonts w:hint="eastAsia"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本</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科普</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培训工作将以</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学校相关文件和</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文学与新闻学院</w:t>
      </w:r>
      <w:r>
        <w:rPr>
          <w:rFonts w:hint="eastAsia" w:ascii="Songti SC" w:hAnsi="Songti SC" w:eastAsia="Songti SC" w:cs="Songti SC"/>
          <w:b w:val="0"/>
          <w:bCs w:val="0"/>
          <w:i w:val="0"/>
          <w:caps w:val="0"/>
          <w:color w:val="111111"/>
          <w:spacing w:val="0"/>
          <w:kern w:val="0"/>
          <w:sz w:val="30"/>
          <w:szCs w:val="30"/>
          <w:u w:val="none"/>
          <w:shd w:val="clear" w:fill="FFFFFF"/>
          <w:lang w:eastAsia="zh-Hans" w:bidi="ar"/>
        </w:rPr>
        <w:t>2021</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年工作计划》为指导，提高教师的科研意识、科研能力，促进教师专业发展，提升全体教师的科研水平</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教学能力</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和开展科普工作能力</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为科普基地及</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校</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院</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的可持续发展提供动力。</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t>　　</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二、工作要点</w:t>
      </w:r>
    </w:p>
    <w:p>
      <w:pPr>
        <w:keepNext w:val="0"/>
        <w:keepLines w:val="0"/>
        <w:widowControl/>
        <w:suppressLineNumbers w:val="0"/>
        <w:ind w:firstLine="6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完善科研管理，营造科研氛围</w:t>
      </w:r>
      <w:r>
        <w:rPr>
          <w:rFonts w:hint="eastAsia"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坚持</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以</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“院长</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学院教学科研管理科科长</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系部主任</w:t>
      </w:r>
      <w:r>
        <w:rPr>
          <w:rFonts w:hint="eastAsia"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学科骨干</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组成的科研管理队伍。</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eastAsia"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二</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定期召开科研工作会议，研究</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学院</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科研工作，根据学校工作、实际操作等调整科研脚步，以求更合理、更科学地开展科普工作。</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eastAsia"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三</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进一步规范各级课题</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和基地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的</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规范</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管理，健全课题</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和基地运行</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管理制度。</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eastAsia"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四</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重视常规科研工作的管理、资料的收集、整理和归类工作，及时做好存档备查工作，并且将之细化，使档案管理科学化、规范化。抓好理论学习，奠定科普基础</w:t>
      </w:r>
      <w:r>
        <w:rPr>
          <w:rFonts w:hint="eastAsia"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三</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培训方式</w:t>
      </w:r>
    </w:p>
    <w:p>
      <w:pPr>
        <w:keepNext w:val="0"/>
        <w:keepLines w:val="0"/>
        <w:widowControl/>
        <w:suppressLineNumbers w:val="0"/>
        <w:ind w:firstLine="6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本基地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计划从理论学习入手，采取“集中培训”和“自学提高”“走出去”和“请进来”相结合的</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培训方式</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，利用“全员继续教育培训”“远程培训”“校本培训”培训模式，通过批注式理论学习、感悟式理论学习、反思式理论学习的形式，提高教师理论学习的实效。结合</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校院</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为教师订阅的专业刊物，更新教师的知识结构，以适应新课程改革</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和科普基地建设</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的需要，使教师的专业化素质</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和基地管理水平</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不断提升。</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1</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专家指导。邀请</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相关</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专家来校</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院</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讲学，为教师组织教育问题报告会和讨论会，从理论的高度刷新理念、从实践的角度知道科研</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和科普基地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的具体操作，培养一支有科研意识、科研能力</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科普基地管理能力</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的教师队伍。</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2</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外出学习。适时组织教师外出学习，吸收新的观念和信息。安排学校的科研骨干</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和科普基地成员</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参加教育科研</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科普活动</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现场会</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要求参加活动和培训的教师细细消化知识，积极推广所学。</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3</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校本培训。</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校院</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将继续组织教师校本培训，采用案例研讨、课堂观摩、实践反思、成果交流等方式，使不同层次的老师的科研能力均获得相应提高。重点学习内容为：教育科学研究的一般程序和常用的教育科学研究方法，</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科普法</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的相关内容</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并对行动研究法进行细致深入地学习。针对</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学院</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部分教师对撰写教育论文认识不够、信心不足的问题，加强对教育论文题目拟定，写作步骤和技巧的指导，</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对科普教育的流程</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方式方法和组织管理等</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让教师能尽快运用到日常的教育教学研究</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和科普基地管理</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中。</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4</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自我提高。引导教师加强自身学习，平时利用书籍、网络等知识载体自我充电，并认真做到学以致用，提高全校教师自身科研</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和科普基地业务</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能力。</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5</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学习检测。指导青年教师学习《教育学》《心理学》</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科普法</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《中华人民共和国科学技术普及法》《全民科学素质行动规划纲要（2021-2035 年）》《贵州省科普教育基地管理办法》</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等</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本科普基地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制定阶段学习计划，划分好学习内容、时间等，按照学习计划对青年骨干教师的学习情况进行督促、检查、测试，以确保学习质量。</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四</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开展有效活动，提高科普实效。</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扎实有效地开展校本教研活动提高科普工作实效的重要途径。</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学院和基地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要继续开展“三备”</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即“学期初备课；</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教学部</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备课；</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教授</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课时备课”。“</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三</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课”：即“骨干教师示范课、</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系部主任</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研讨课、青年教师汇报课”活动。教师经历了集体备课、代表讲课、反思交流、改进提高等过程，对提高自身的素质</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教学研究水平</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和科普基地建设等</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起到了积极推动作用。</w:t>
      </w:r>
    </w:p>
    <w:p>
      <w:pPr>
        <w:keepNext w:val="0"/>
        <w:keepLines w:val="0"/>
        <w:widowControl/>
        <w:suppressLineNumbers w:val="0"/>
        <w:ind w:firstLine="6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此外，学校鼓励三十五岁以下青年教师写教学随笔，通过教学沙龙、读书交流会等为论文撰写积累素材，充分利用现代信息技术和网络设施，组织教师广泛开展交流经验、合作研究，组织教师向教育学会专栏、校内教学简报投递稿件，发挥科普工作实效，为广大教师之间的交流搭建平台，特别是为青年教师创造学习的机会，让他们在这个学术大家庭里加速成长。</w:t>
      </w: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br w:type="textWrapping"/>
      </w:r>
      <w: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t>　　</w:t>
      </w: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suppressLineNumbers w:val="0"/>
        <w:jc w:val="left"/>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jc w:val="center"/>
        <w:rPr>
          <w:rFonts w:hint="eastAsia" w:ascii="方正小标宋简体" w:hAnsi="微软雅黑" w:eastAsia="方正小标宋简体" w:cs="宋体"/>
          <w:b/>
          <w:bCs/>
          <w:color w:val="333333"/>
          <w:kern w:val="0"/>
          <w:sz w:val="36"/>
          <w:szCs w:val="36"/>
          <w:lang w:val="en-US" w:eastAsia="zh-Hans"/>
        </w:rPr>
      </w:pPr>
    </w:p>
    <w:p>
      <w:pPr>
        <w:jc w:val="center"/>
        <w:rPr>
          <w:rFonts w:hint="eastAsia" w:ascii="方正小标宋简体" w:hAnsi="微软雅黑" w:eastAsia="方正小标宋简体" w:cs="宋体"/>
          <w:b/>
          <w:bCs/>
          <w:color w:val="333333"/>
          <w:kern w:val="0"/>
          <w:sz w:val="36"/>
          <w:szCs w:val="36"/>
          <w:lang w:val="en-US" w:eastAsia="zh-Hans"/>
        </w:rPr>
      </w:pPr>
      <w:r>
        <w:rPr>
          <w:rFonts w:hint="eastAsia" w:ascii="方正小标宋简体" w:hAnsi="微软雅黑" w:eastAsia="方正小标宋简体" w:cs="宋体"/>
          <w:b/>
          <w:bCs/>
          <w:color w:val="333333"/>
          <w:kern w:val="0"/>
          <w:sz w:val="36"/>
          <w:szCs w:val="36"/>
          <w:lang w:val="en-US" w:eastAsia="zh-Hans"/>
        </w:rPr>
        <w:t>六盘水师范学院</w:t>
      </w:r>
      <w:r>
        <w:rPr>
          <w:rFonts w:hint="eastAsia" w:ascii="方正小标宋简体" w:hAnsi="微软雅黑" w:eastAsia="方正小标宋简体" w:cs="宋体"/>
          <w:b/>
          <w:bCs/>
          <w:color w:val="333333"/>
          <w:kern w:val="0"/>
          <w:sz w:val="36"/>
          <w:szCs w:val="36"/>
        </w:rPr>
        <w:t>东塘科普</w:t>
      </w:r>
      <w:r>
        <w:rPr>
          <w:rFonts w:hint="eastAsia" w:ascii="方正小标宋简体" w:hAnsi="微软雅黑" w:eastAsia="方正小标宋简体" w:cs="宋体"/>
          <w:b/>
          <w:bCs/>
          <w:color w:val="333333"/>
          <w:kern w:val="0"/>
          <w:sz w:val="36"/>
          <w:szCs w:val="36"/>
          <w:lang w:val="en-US" w:eastAsia="zh-Hans"/>
        </w:rPr>
        <w:t>教育基地</w:t>
      </w:r>
    </w:p>
    <w:p>
      <w:pPr>
        <w:jc w:val="center"/>
        <w:rPr>
          <w:rFonts w:hint="eastAsia" w:ascii="方正小标宋简体" w:hAnsi="微软雅黑" w:eastAsia="方正小标宋简体" w:cs="宋体"/>
          <w:b/>
          <w:bCs/>
          <w:color w:val="333333"/>
          <w:kern w:val="0"/>
          <w:sz w:val="36"/>
          <w:szCs w:val="36"/>
          <w:lang w:val="en-US" w:eastAsia="zh-Hans"/>
        </w:rPr>
      </w:pPr>
      <w:r>
        <w:rPr>
          <w:rFonts w:hint="eastAsia" w:ascii="方正小标宋简体" w:hAnsi="微软雅黑" w:eastAsia="方正小标宋简体" w:cs="宋体"/>
          <w:b/>
          <w:bCs/>
          <w:color w:val="333333"/>
          <w:kern w:val="0"/>
          <w:sz w:val="36"/>
          <w:szCs w:val="36"/>
          <w:lang w:val="en-US" w:eastAsia="zh-Hans"/>
        </w:rPr>
        <w:t>专兼职科普工作人员</w:t>
      </w:r>
      <w:r>
        <w:rPr>
          <w:rFonts w:hint="eastAsia" w:ascii="方正小标宋简体" w:hAnsi="微软雅黑" w:eastAsia="方正小标宋简体" w:cs="宋体"/>
          <w:b/>
          <w:bCs/>
          <w:color w:val="333333"/>
          <w:kern w:val="0"/>
          <w:sz w:val="36"/>
          <w:szCs w:val="36"/>
          <w:lang w:val="en-US" w:eastAsia="zh-CN"/>
        </w:rPr>
        <w:t>应急科普知识培训工作计划</w:t>
      </w:r>
    </w:p>
    <w:p>
      <w:pPr>
        <w:keepNext w:val="0"/>
        <w:keepLines w:val="0"/>
        <w:widowControl/>
        <w:suppressLineNumbers w:val="0"/>
        <w:jc w:val="center"/>
        <w:rPr>
          <w:rFonts w:hint="default" w:ascii="MicrosoftYaHei" w:hAnsi="MicrosoftYaHei" w:eastAsia="MicrosoftYaHei" w:cs="MicrosoftYaHei"/>
          <w:b w:val="0"/>
          <w:i w:val="0"/>
          <w:caps w:val="0"/>
          <w:color w:val="111111"/>
          <w:spacing w:val="0"/>
          <w:kern w:val="0"/>
          <w:sz w:val="28"/>
          <w:szCs w:val="28"/>
          <w:u w:val="none"/>
          <w:shd w:val="clear" w:fill="FFFFFF"/>
          <w:lang w:eastAsia="zh-Hans" w:bidi="ar"/>
        </w:rPr>
      </w:pPr>
      <w:r>
        <w:rPr>
          <w:rFonts w:ascii="MicrosoftYaHei" w:hAnsi="MicrosoftYaHei" w:eastAsia="MicrosoftYaHei" w:cs="MicrosoftYaHei"/>
          <w:b w:val="0"/>
          <w:i w:val="0"/>
          <w:caps w:val="0"/>
          <w:color w:val="111111"/>
          <w:spacing w:val="0"/>
          <w:kern w:val="0"/>
          <w:sz w:val="28"/>
          <w:szCs w:val="28"/>
          <w:u w:val="none"/>
          <w:shd w:val="clear" w:fill="FFFFFF"/>
          <w:lang w:eastAsia="zh-CN" w:bidi="ar"/>
        </w:rPr>
        <w:t>（2021</w:t>
      </w:r>
      <w:r>
        <w:rPr>
          <w:rFonts w:hint="eastAsia" w:ascii="MicrosoftYaHei" w:hAnsi="MicrosoftYaHei" w:eastAsia="MicrosoftYaHei" w:cs="MicrosoftYaHei"/>
          <w:b w:val="0"/>
          <w:i w:val="0"/>
          <w:caps w:val="0"/>
          <w:color w:val="111111"/>
          <w:spacing w:val="0"/>
          <w:kern w:val="0"/>
          <w:sz w:val="28"/>
          <w:szCs w:val="28"/>
          <w:u w:val="none"/>
          <w:shd w:val="clear" w:fill="FFFFFF"/>
          <w:lang w:val="en-US" w:eastAsia="zh-Hans" w:bidi="ar"/>
        </w:rPr>
        <w:t>年</w:t>
      </w:r>
      <w:r>
        <w:rPr>
          <w:rFonts w:hint="default" w:ascii="MicrosoftYaHei" w:hAnsi="MicrosoftYaHei" w:eastAsia="MicrosoftYaHei" w:cs="MicrosoftYaHei"/>
          <w:b w:val="0"/>
          <w:i w:val="0"/>
          <w:caps w:val="0"/>
          <w:color w:val="111111"/>
          <w:spacing w:val="0"/>
          <w:kern w:val="0"/>
          <w:sz w:val="28"/>
          <w:szCs w:val="28"/>
          <w:u w:val="none"/>
          <w:shd w:val="clear" w:fill="FFFFFF"/>
          <w:lang w:eastAsia="zh-Hans" w:bidi="ar"/>
        </w:rPr>
        <w:t>9</w:t>
      </w:r>
      <w:r>
        <w:rPr>
          <w:rFonts w:hint="eastAsia" w:ascii="MicrosoftYaHei" w:hAnsi="MicrosoftYaHei" w:eastAsia="MicrosoftYaHei" w:cs="MicrosoftYaHei"/>
          <w:b w:val="0"/>
          <w:i w:val="0"/>
          <w:caps w:val="0"/>
          <w:color w:val="111111"/>
          <w:spacing w:val="0"/>
          <w:kern w:val="0"/>
          <w:sz w:val="28"/>
          <w:szCs w:val="28"/>
          <w:u w:val="none"/>
          <w:shd w:val="clear" w:fill="FFFFFF"/>
          <w:lang w:val="en-US" w:eastAsia="zh-Hans" w:bidi="ar"/>
        </w:rPr>
        <w:t>月</w:t>
      </w:r>
      <w:r>
        <w:rPr>
          <w:rFonts w:hint="default" w:ascii="MicrosoftYaHei" w:hAnsi="MicrosoftYaHei" w:eastAsia="MicrosoftYaHei" w:cs="MicrosoftYaHei"/>
          <w:b w:val="0"/>
          <w:i w:val="0"/>
          <w:caps w:val="0"/>
          <w:color w:val="111111"/>
          <w:spacing w:val="0"/>
          <w:kern w:val="0"/>
          <w:sz w:val="28"/>
          <w:szCs w:val="28"/>
          <w:u w:val="none"/>
          <w:shd w:val="clear" w:fill="FFFFFF"/>
          <w:lang w:eastAsia="zh-Hans" w:bidi="ar"/>
        </w:rPr>
        <w:t>23</w:t>
      </w:r>
      <w:r>
        <w:rPr>
          <w:rFonts w:hint="eastAsia" w:ascii="MicrosoftYaHei" w:hAnsi="MicrosoftYaHei" w:eastAsia="MicrosoftYaHei" w:cs="MicrosoftYaHei"/>
          <w:b w:val="0"/>
          <w:i w:val="0"/>
          <w:caps w:val="0"/>
          <w:color w:val="111111"/>
          <w:spacing w:val="0"/>
          <w:kern w:val="0"/>
          <w:sz w:val="28"/>
          <w:szCs w:val="28"/>
          <w:u w:val="none"/>
          <w:shd w:val="clear" w:fill="FFFFFF"/>
          <w:lang w:val="en-US" w:eastAsia="zh-Hans" w:bidi="ar"/>
        </w:rPr>
        <w:t>日</w:t>
      </w:r>
      <w:r>
        <w:rPr>
          <w:rFonts w:hint="default" w:ascii="MicrosoftYaHei" w:hAnsi="MicrosoftYaHei" w:eastAsia="MicrosoftYaHei" w:cs="MicrosoftYaHei"/>
          <w:b w:val="0"/>
          <w:i w:val="0"/>
          <w:caps w:val="0"/>
          <w:color w:val="111111"/>
          <w:spacing w:val="0"/>
          <w:kern w:val="0"/>
          <w:sz w:val="28"/>
          <w:szCs w:val="28"/>
          <w:u w:val="none"/>
          <w:shd w:val="clear" w:fill="FFFFFF"/>
          <w:lang w:eastAsia="zh-Hans" w:bidi="ar"/>
        </w:rPr>
        <w:t>）</w:t>
      </w:r>
    </w:p>
    <w:p>
      <w:pPr>
        <w:keepNext w:val="0"/>
        <w:keepLines w:val="0"/>
        <w:widowControl/>
        <w:suppressLineNumbers w:val="0"/>
        <w:ind w:firstLine="600"/>
        <w:jc w:val="left"/>
        <w:rPr>
          <w:rFonts w:hint="default" w:ascii="Songti SC" w:hAnsi="Songti SC" w:eastAsia="Songti SC" w:cs="Songti SC"/>
          <w:b w:val="0"/>
          <w:bCs w:val="0"/>
          <w:i w:val="0"/>
          <w:caps w:val="0"/>
          <w:color w:val="111111"/>
          <w:spacing w:val="0"/>
          <w:kern w:val="0"/>
          <w:sz w:val="30"/>
          <w:szCs w:val="30"/>
          <w:u w:val="none"/>
          <w:shd w:val="clear" w:fill="FFFFFF"/>
          <w:lang w:eastAsia="zh-CN" w:bidi="ar"/>
        </w:rPr>
      </w:pPr>
      <w: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br w:type="textWrapping"/>
      </w:r>
      <w: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t>　　</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为进一步宣传落实《中华人民共和国科学技术普及法》，深入贯彻实施《全民科学素质行动计划纲要》，充分发挥科普教育基地的作用，普及科学知识、倡导科学方法、传播科学思想、弘扬科学精神，积极推动形成讲科学、爱科学、学科学、用科学的良好风尚，从而培养</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科普工作人员</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的科学精神、科学思想、科学方法，形成良好的学校科普教育活动氛围，切实抓好东塘科普</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教育基地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应急管理工作，提高</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专兼职科普工作人员</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的防灾减灾意识，增强的自救互救能力，避免或减少因突发灾害带来社会损失，切实保障生命财产安全，现结合</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本基地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实际，制定本培训计划。</w:t>
      </w:r>
      <w:r>
        <w:rPr>
          <w:rFonts w:hint="eastAsia" w:ascii="Songti SC" w:hAnsi="Songti SC" w:eastAsia="Songti SC" w:cs="Songti SC"/>
          <w:b w:val="0"/>
          <w:bCs w:val="0"/>
          <w:i w:val="0"/>
          <w:caps w:val="0"/>
          <w:color w:val="111111"/>
          <w:spacing w:val="0"/>
          <w:kern w:val="0"/>
          <w:sz w:val="30"/>
          <w:szCs w:val="30"/>
          <w:u w:val="none"/>
          <w:shd w:val="clear" w:fill="FFFFFF"/>
          <w:lang w:eastAsia="zh-CN" w:bidi="ar"/>
        </w:rPr>
        <w:t xml:space="preserve">    </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 xml:space="preserve">      </w:t>
      </w:r>
    </w:p>
    <w:p>
      <w:pPr>
        <w:keepNext w:val="0"/>
        <w:keepLines w:val="0"/>
        <w:widowControl/>
        <w:suppressLineNumbers w:val="0"/>
        <w:ind w:firstLine="6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一、主要任务</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认真组织</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专兼职科普工作人员</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含志愿者</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，学习党和国家关于加强应急管理工作方针政策，学习相关法律法规和应急工作方案，学习掌握应急管理相关知识和技能，提高思想认识防范、处置突发公共事件的能力。　　</w:t>
      </w:r>
    </w:p>
    <w:p>
      <w:pPr>
        <w:keepNext w:val="0"/>
        <w:keepLines w:val="0"/>
        <w:widowControl/>
        <w:numPr>
          <w:ilvl w:val="0"/>
          <w:numId w:val="1"/>
        </w:numPr>
        <w:suppressLineNumbers w:val="0"/>
        <w:ind w:firstLine="6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培训对象</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根据</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应急管理工作实际，应急科普知识培训对象</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为文学与新闻学院党委政</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负责人</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专兼职科普工作人员</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含志愿者</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应急管理机构领导和工作人员</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应急处置救援队伍</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党员代表</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群众代表</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等</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三</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培训内容</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培训内容主要包括</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应急管理工作现状，应急工作预案，突发公共事件处置程序，应急管理工作相关工作制度，防灾减灾、自救互救基本科普知识以及现场处置基本知识等。</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 xml:space="preserve">    （</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学院党政</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负责人培训的重点</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内容</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增强风险防范意识，提高安全生产管理和突发事故处置能力。</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二</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专兼职科普工作人员</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含志愿者</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培训的重点</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内容</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增强公共安全意识，提高突发公共事件隐患排产监管和第一时间应对突发公共事件的能力。</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（三）</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应急处置救援队伍培训的重点</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内容</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熟悉掌握相关突发公共事件处置救援和安全防护技能，提高在不同情况下实施救援和协调处置能力。</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（四）</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应急管理机构干部和工作人员培训的重点</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内容</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增强应急管理意识，提高统筹常态管理与应急管理、指挥处置应对突发公共事件的水平，熟悉、掌握应急预案和相关工作制度、程序、要求等，提高开展应急管理工作的能力。</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（五）</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各党员代表和群众代表培训的重点</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内容</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熟悉掌握基本的防灾减灾、自救互救知识，配合应急管理机构和应急管理队伍开展应急避险工作。</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 xml:space="preserve">    </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四</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、具体安排</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一是</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把应急科普知识培训纳入</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文学与新闻学院</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年度学习计划，有计划地对</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文学与新闻学院党委政</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负责人</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专兼职科普工作人员</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含志愿者</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应急管理机构领导和工作人员</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应急处置救援队伍</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党员代表</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群众代表等进行应急科普知识和技能培训。</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二是</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应急科普知识培训采取组织学习、自主学习相结合的方式，积极运用专题学习会议、案例分析、预案演练等多种方式进行</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三是</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按照分级分类、保证质量的原则，增强培训效果，提高培训质量。</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四是</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培训时间为一年2次</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集中培训，每次不少于8</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个</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课时。</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p>
    <w:p>
      <w:pPr>
        <w:keepNext w:val="0"/>
        <w:keepLines w:val="0"/>
        <w:widowControl/>
        <w:suppressLineNumbers w:val="0"/>
        <w:ind w:firstLine="6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jc w:val="center"/>
        <w:rPr>
          <w:rFonts w:hint="eastAsia" w:ascii="方正小标宋简体" w:hAnsi="微软雅黑" w:eastAsia="方正小标宋简体" w:cs="宋体"/>
          <w:b/>
          <w:bCs/>
          <w:color w:val="333333"/>
          <w:kern w:val="0"/>
          <w:sz w:val="36"/>
          <w:szCs w:val="36"/>
          <w:lang w:val="en-US" w:eastAsia="zh-Hans"/>
        </w:rPr>
      </w:pPr>
      <w:r>
        <w:rPr>
          <w:rFonts w:hint="eastAsia" w:ascii="方正小标宋简体" w:hAnsi="微软雅黑" w:eastAsia="方正小标宋简体" w:cs="宋体"/>
          <w:b/>
          <w:bCs/>
          <w:color w:val="333333"/>
          <w:kern w:val="0"/>
          <w:sz w:val="36"/>
          <w:szCs w:val="36"/>
          <w:lang w:val="en-US" w:eastAsia="zh-Hans"/>
        </w:rPr>
        <w:t>六盘水师范学院</w:t>
      </w:r>
    </w:p>
    <w:p>
      <w:pPr>
        <w:jc w:val="center"/>
        <w:rPr>
          <w:rFonts w:hint="eastAsia" w:ascii="方正小标宋简体" w:hAnsi="微软雅黑" w:eastAsia="方正小标宋简体" w:cs="宋体"/>
          <w:b/>
          <w:bCs/>
          <w:color w:val="333333"/>
          <w:kern w:val="0"/>
          <w:sz w:val="36"/>
          <w:szCs w:val="36"/>
          <w:lang w:val="en-US" w:eastAsia="zh-Hans"/>
        </w:rPr>
      </w:pPr>
      <w:r>
        <w:rPr>
          <w:rFonts w:hint="eastAsia" w:ascii="方正小标宋简体" w:hAnsi="微软雅黑" w:eastAsia="方正小标宋简体" w:cs="宋体"/>
          <w:b/>
          <w:bCs/>
          <w:color w:val="333333"/>
          <w:kern w:val="0"/>
          <w:sz w:val="36"/>
          <w:szCs w:val="36"/>
        </w:rPr>
        <w:t>东塘科普</w:t>
      </w:r>
      <w:r>
        <w:rPr>
          <w:rFonts w:hint="eastAsia" w:ascii="方正小标宋简体" w:hAnsi="微软雅黑" w:eastAsia="方正小标宋简体" w:cs="宋体"/>
          <w:b/>
          <w:bCs/>
          <w:color w:val="333333"/>
          <w:kern w:val="0"/>
          <w:sz w:val="36"/>
          <w:szCs w:val="36"/>
          <w:lang w:val="en-US" w:eastAsia="zh-Hans"/>
        </w:rPr>
        <w:t>教育基地专兼职科普工作人员</w:t>
      </w:r>
      <w:r>
        <w:rPr>
          <w:rFonts w:hint="eastAsia" w:ascii="方正小标宋简体" w:hAnsi="微软雅黑" w:eastAsia="方正小标宋简体" w:cs="宋体"/>
          <w:b/>
          <w:bCs/>
          <w:color w:val="333333"/>
          <w:kern w:val="0"/>
          <w:sz w:val="36"/>
          <w:szCs w:val="36"/>
          <w:lang w:val="en-US" w:eastAsia="zh-CN"/>
        </w:rPr>
        <w:t>培训工作</w:t>
      </w:r>
      <w:r>
        <w:rPr>
          <w:rFonts w:hint="eastAsia" w:ascii="方正小标宋简体" w:hAnsi="微软雅黑" w:eastAsia="方正小标宋简体" w:cs="宋体"/>
          <w:b/>
          <w:bCs/>
          <w:color w:val="333333"/>
          <w:kern w:val="0"/>
          <w:sz w:val="36"/>
          <w:szCs w:val="36"/>
          <w:lang w:val="en-US" w:eastAsia="zh-Hans"/>
        </w:rPr>
        <w:t>总结</w:t>
      </w:r>
    </w:p>
    <w:p>
      <w:pPr>
        <w:keepNext w:val="0"/>
        <w:keepLines w:val="0"/>
        <w:widowControl/>
        <w:suppressLineNumbers w:val="0"/>
        <w:jc w:val="cente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pPr>
    </w:p>
    <w:p>
      <w:pPr>
        <w:keepNext w:val="0"/>
        <w:keepLines w:val="0"/>
        <w:widowControl/>
        <w:numPr>
          <w:ilvl w:val="0"/>
          <w:numId w:val="0"/>
        </w:numPr>
        <w:suppressLineNumbers w:val="0"/>
        <w:ind w:firstLine="600" w:firstLineChars="200"/>
        <w:jc w:val="left"/>
        <w:rPr>
          <w:rFonts w:hint="default" w:ascii="Songti SC" w:hAnsi="Songti SC" w:eastAsia="Songti SC" w:cs="Songti SC"/>
          <w:b w:val="0"/>
          <w:bCs w:val="0"/>
          <w:i w:val="0"/>
          <w:caps w:val="0"/>
          <w:color w:val="111111"/>
          <w:spacing w:val="0"/>
          <w:kern w:val="0"/>
          <w:sz w:val="30"/>
          <w:szCs w:val="30"/>
          <w:u w:val="none"/>
          <w:shd w:val="clear" w:fill="FFFFFF"/>
          <w:lang w:eastAsia="zh-Hans" w:bidi="ar"/>
        </w:rPr>
      </w:pP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2021</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年以来</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由六盘水师范学院文学与新闻学院负责的东塘科普教育基地虽在筹备阶段</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但在培训专兼职科普工作人员方面也较为</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扎实地开展</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了相关工作</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，取得了</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一定</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成绩。现将具体情况总结如下：</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　</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 xml:space="preserve">  </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顺利开展了六盘水师范学院</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东塘科普教育基地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科普工作人员教研工作和科普工作业务培训工作</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default" w:ascii="Songti SC" w:hAnsi="Songti SC" w:eastAsia="Songti SC" w:cs="Songti SC"/>
          <w:b w:val="0"/>
          <w:bCs w:val="0"/>
          <w:i w:val="0"/>
          <w:caps w:val="0"/>
          <w:color w:val="111111"/>
          <w:spacing w:val="0"/>
          <w:kern w:val="0"/>
          <w:sz w:val="30"/>
          <w:szCs w:val="30"/>
          <w:u w:val="none"/>
          <w:shd w:val="clear" w:fill="FFFFFF"/>
          <w:lang w:eastAsia="zh-Hans" w:bidi="ar"/>
        </w:rPr>
      </w:pP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2021</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年</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4</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月</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5</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日上午</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文学与新闻学院在奥学楼</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617</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室召开了科普基地专兼职工作人员培训会</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会议由学院副院长陈开政主持</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参会人员有许兴阳</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卫佳</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余索</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田利红</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刘莉</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胡朗等</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default" w:ascii="Songti SC" w:hAnsi="Songti SC" w:eastAsia="Songti SC" w:cs="Songti SC"/>
          <w:b w:val="0"/>
          <w:bCs w:val="0"/>
          <w:i w:val="0"/>
          <w:caps w:val="0"/>
          <w:color w:val="111111"/>
          <w:spacing w:val="0"/>
          <w:kern w:val="0"/>
          <w:sz w:val="30"/>
          <w:szCs w:val="30"/>
          <w:u w:val="none"/>
          <w:shd w:val="clear" w:fill="FFFFFF"/>
          <w:lang w:eastAsia="zh-Hans"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肖永凤教授对参会人员的科研教研和开展科普工作进行了培训</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提出了相关要求</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一是对科学研究要有敬畏之心</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要实事求是</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按照科学规律去选题</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二是要用勇毅精神</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甘于奉献</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要有坐十年冷板凳的毅力</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三是善于从工作中发现问题</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寻找突破点</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做开拓者</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创新者</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四是不剽窃</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不抄袭</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不唯上</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坚守科研底线</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不急功近利</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坚持用社会主义核心价值观指导自己的科研工作</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default" w:ascii="Songti SC" w:hAnsi="Songti SC" w:eastAsia="Songti SC" w:cs="Songti SC"/>
          <w:b w:val="0"/>
          <w:bCs w:val="0"/>
          <w:i w:val="0"/>
          <w:caps w:val="0"/>
          <w:color w:val="111111"/>
          <w:spacing w:val="0"/>
          <w:kern w:val="0"/>
          <w:sz w:val="30"/>
          <w:szCs w:val="30"/>
          <w:u w:val="none"/>
          <w:shd w:val="clear" w:fill="FFFFFF"/>
          <w:lang w:val="en-US" w:eastAsia="zh-Hans"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在科普工作方面</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肖永凤教授指出</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科普工作是个功在当代</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利在千秋的好事</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高校老师有天然优势</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应在科普工作中发挥关键作用</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为此要积极主动</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奋发作为</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打通高校</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中小学</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企业和社会大众之间的疏离与隔膜</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让更多的文艺</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音乐</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科技等领域的科学精神</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科学家故事传扬进公众心中</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参会人员也针对科研</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教研</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科普工作进行了深入交流</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对科研</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教研有了独到体会</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并围绕科普工作谈出了自己见解和看法</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default" w:ascii="Songti SC" w:hAnsi="Songti SC" w:eastAsia="Songti SC" w:cs="Songti SC"/>
          <w:b w:val="0"/>
          <w:bCs w:val="0"/>
          <w:i w:val="0"/>
          <w:caps w:val="0"/>
          <w:color w:val="111111"/>
          <w:spacing w:val="0"/>
          <w:kern w:val="0"/>
          <w:sz w:val="30"/>
          <w:szCs w:val="30"/>
          <w:u w:val="none"/>
          <w:shd w:val="clear" w:fill="FFFFFF"/>
          <w:lang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二</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有序组织了六盘水师范学院</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东塘科普</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教育基地专兼职科普工作人员</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应急科普知识培训工作</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br w:type="textWrapping"/>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 xml:space="preserve">    2021</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年</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9</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月</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23</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日</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文学与新闻学院在A</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617</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召开了</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应急科普知识培训</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会议</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副院长许兴阳主持会议</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原保卫处工作人员现为文学与新闻学院党委副书记的孙平对与会人员进行了培训</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参会的人员有文学与新闻学院党委政</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负责人</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专兼职科普工作人员</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含志愿者</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应急管理机构领导和工作人员</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应急处置救援队伍</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党员代表</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群众代表等</w:t>
      </w:r>
      <w:r>
        <w:rPr>
          <w:rFonts w:hint="default" w:ascii="Songti SC" w:hAnsi="Songti SC" w:eastAsia="Songti SC" w:cs="Songti SC"/>
          <w:b w:val="0"/>
          <w:bCs w:val="0"/>
          <w:i w:val="0"/>
          <w:caps w:val="0"/>
          <w:color w:val="111111"/>
          <w:spacing w:val="0"/>
          <w:kern w:val="0"/>
          <w:sz w:val="30"/>
          <w:szCs w:val="30"/>
          <w:u w:val="none"/>
          <w:shd w:val="clear" w:fill="FFFFFF"/>
          <w:lang w:eastAsia="zh-CN" w:bidi="ar"/>
        </w:rPr>
        <w:t>。</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该次培训会首先播放了安全事故视频</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一个个触目惊心的数据</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一件件令人唏嘘的悲剧</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让与会人员感慨万千</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之后</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孙书记针对不同的人群</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结合科普工作的特殊性</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进行了极具针对性的培训和案例分析</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培训深入浅出</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形式活泼生动</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案例丰富多样</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建议对策分析中肯</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为科普教育基地的安全奠定了很好的基础</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此外</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学院和基地</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充分利用广播、墙报、黑板报等形式进行科普宣传</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和培训</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，让学生感受科技的重要性，营造学科学、爱科学、讲科学、用科学的浓厚氛围，推动学习型学校建设，促进全体学生科学素质的提高。为了让学生自始至终都带着一种高涨的</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而</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激动的情绪参加科普活动，在活动中感到自己的智慧和力量，体验创造的欢乐，我们以专业为主线，挖掘各种蕴涵于专业教学、生活习惯养成教育中的宣传阵地，耳濡目染、自然相机地渗透科普教育，使得科普教育看得见，摸得着，不仅具有</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典型</w:t>
      </w:r>
      <w:r>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t>的代表性而且更有实践功能。</w:t>
      </w: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keepNext w:val="0"/>
        <w:keepLines w:val="0"/>
        <w:widowControl/>
        <w:numPr>
          <w:ilvl w:val="0"/>
          <w:numId w:val="0"/>
        </w:numPr>
        <w:suppressLineNumbers w:val="0"/>
        <w:ind w:firstLine="600" w:firstLineChars="2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CN" w:bidi="ar"/>
        </w:rPr>
      </w:pPr>
    </w:p>
    <w:p>
      <w:pPr>
        <w:keepNext w:val="0"/>
        <w:keepLines w:val="0"/>
        <w:widowControl/>
        <w:numPr>
          <w:ilvl w:val="0"/>
          <w:numId w:val="0"/>
        </w:numPr>
        <w:suppressLineNumbers w:val="0"/>
        <w:ind w:firstLine="5400" w:firstLineChars="1800"/>
        <w:jc w:val="left"/>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pP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文学与新闻学院</w:t>
      </w:r>
    </w:p>
    <w:p>
      <w:pPr>
        <w:keepNext w:val="0"/>
        <w:keepLines w:val="0"/>
        <w:widowControl/>
        <w:numPr>
          <w:ilvl w:val="0"/>
          <w:numId w:val="0"/>
        </w:numPr>
        <w:suppressLineNumbers w:val="0"/>
        <w:ind w:firstLine="5400" w:firstLineChars="1800"/>
        <w:jc w:val="left"/>
        <w:rPr>
          <w:rFonts w:hint="eastAsia" w:ascii="方正小标宋简体" w:hAnsi="微软雅黑" w:eastAsia="方正小标宋简体" w:cs="宋体"/>
          <w:color w:val="333333"/>
          <w:kern w:val="0"/>
          <w:sz w:val="36"/>
          <w:szCs w:val="36"/>
          <w:lang w:val="en-US" w:eastAsia="zh-Hans"/>
        </w:rPr>
      </w:pP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2021</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年</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12</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月</w:t>
      </w:r>
      <w:r>
        <w:rPr>
          <w:rFonts w:hint="default" w:ascii="Songti SC" w:hAnsi="Songti SC" w:eastAsia="Songti SC" w:cs="Songti SC"/>
          <w:b w:val="0"/>
          <w:bCs w:val="0"/>
          <w:i w:val="0"/>
          <w:caps w:val="0"/>
          <w:color w:val="111111"/>
          <w:spacing w:val="0"/>
          <w:kern w:val="0"/>
          <w:sz w:val="30"/>
          <w:szCs w:val="30"/>
          <w:u w:val="none"/>
          <w:shd w:val="clear" w:fill="FFFFFF"/>
          <w:lang w:eastAsia="zh-Hans" w:bidi="ar"/>
        </w:rPr>
        <w:t>30</w:t>
      </w:r>
      <w:r>
        <w:rPr>
          <w:rFonts w:hint="eastAsia" w:ascii="Songti SC" w:hAnsi="Songti SC" w:eastAsia="Songti SC" w:cs="Songti SC"/>
          <w:b w:val="0"/>
          <w:bCs w:val="0"/>
          <w:i w:val="0"/>
          <w:caps w:val="0"/>
          <w:color w:val="111111"/>
          <w:spacing w:val="0"/>
          <w:kern w:val="0"/>
          <w:sz w:val="30"/>
          <w:szCs w:val="30"/>
          <w:u w:val="none"/>
          <w:shd w:val="clear" w:fill="FFFFFF"/>
          <w:lang w:val="en-US" w:eastAsia="zh-Hans" w:bidi="ar"/>
        </w:rPr>
        <w:t>日</w:t>
      </w:r>
      <w: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br w:type="textWrapping"/>
      </w:r>
      <w:r>
        <w:rPr>
          <w:rFonts w:ascii="MicrosoftYaHei" w:hAnsi="MicrosoftYaHei" w:eastAsia="MicrosoftYaHei" w:cs="MicrosoftYaHei"/>
          <w:b w:val="0"/>
          <w:i w:val="0"/>
          <w:caps w:val="0"/>
          <w:color w:val="111111"/>
          <w:spacing w:val="0"/>
          <w:kern w:val="0"/>
          <w:sz w:val="28"/>
          <w:szCs w:val="28"/>
          <w:u w:val="none"/>
          <w:shd w:val="clear" w:fill="FFFFFF"/>
          <w:lang w:val="en-US" w:eastAsia="zh-CN" w:bidi="ar"/>
        </w:rPr>
        <w:t>　　</w:t>
      </w:r>
      <w:r>
        <w:rPr>
          <w:rFonts w:ascii="MicrosoftYaHei" w:hAnsi="MicrosoftYaHei" w:eastAsia="MicrosoftYaHei" w:cs="MicrosoftYaHei"/>
          <w:b w:val="0"/>
          <w:i w:val="0"/>
          <w:caps w:val="0"/>
          <w:color w:val="111111"/>
          <w:spacing w:val="0"/>
          <w:kern w:val="0"/>
          <w:sz w:val="28"/>
          <w:szCs w:val="28"/>
          <w:u w:val="none"/>
          <w:shd w:val="clear" w:fill="FFFFFF"/>
          <w:lang w:eastAsia="zh-CN" w:bidi="ar"/>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小标宋简体">
    <w:altName w:val="汉仪书宋二KW"/>
    <w:panose1 w:val="02000000000000000000"/>
    <w:charset w:val="86"/>
    <w:family w:val="auto"/>
    <w:pitch w:val="default"/>
    <w:sig w:usb0="00000000" w:usb1="00000000" w:usb2="00000000" w:usb3="00000000" w:csb0="00040000" w:csb1="00000000"/>
  </w:font>
  <w:font w:name="微软雅黑">
    <w:altName w:val="汉仪旗黑"/>
    <w:panose1 w:val="020B0503020204020204"/>
    <w:charset w:val="86"/>
    <w:family w:val="swiss"/>
    <w:pitch w:val="default"/>
    <w:sig w:usb0="00000000" w:usb1="00000000" w:usb2="00000016" w:usb3="00000000" w:csb0="0004001F" w:csb1="00000000"/>
  </w:font>
  <w:font w:name="仿宋_GB2312">
    <w:altName w:val="方正仿宋_GBK"/>
    <w:panose1 w:val="00000000000000000000"/>
    <w:charset w:val="00"/>
    <w:family w:val="auto"/>
    <w:pitch w:val="default"/>
    <w:sig w:usb0="00000000" w:usb1="00000000" w:usb2="00000000" w:usb3="00000000" w:csb0="00000000" w:csb1="00000000"/>
  </w:font>
  <w:font w:name="Arial">
    <w:panose1 w:val="020B0604020202090204"/>
    <w:charset w:val="00"/>
    <w:family w:val="auto"/>
    <w:pitch w:val="default"/>
    <w:sig w:usb0="E0000AFF" w:usb1="00007843" w:usb2="00000001" w:usb3="00000000" w:csb0="400001BF" w:csb1="DFF70000"/>
  </w:font>
  <w:font w:name="方正仿宋_GBK">
    <w:panose1 w:val="02000000000000000000"/>
    <w:charset w:val="86"/>
    <w:family w:val="auto"/>
    <w:pitch w:val="default"/>
    <w:sig w:usb0="A00002BF" w:usb1="38CF7CFA" w:usb2="00082016"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MicrosoftYaHei">
    <w:altName w:val="苹方-简"/>
    <w:panose1 w:val="00000000000000000000"/>
    <w:charset w:val="00"/>
    <w:family w:val="auto"/>
    <w:pitch w:val="default"/>
    <w:sig w:usb0="00000000" w:usb1="00000000" w:usb2="00000000" w:usb3="00000000" w:csb0="00000000" w:csb1="00000000"/>
  </w:font>
  <w:font w:name="Hannotate TC Regular">
    <w:panose1 w:val="03000500000000000000"/>
    <w:charset w:val="86"/>
    <w:family w:val="auto"/>
    <w:pitch w:val="default"/>
    <w:sig w:usb0="A00002FF" w:usb1="7ACF7CFB" w:usb2="00000016" w:usb3="00000000" w:csb0="00040001" w:csb1="00000000"/>
  </w:font>
  <w:font w:name="Kaiti TC Regular">
    <w:panose1 w:val="02010600040101010101"/>
    <w:charset w:val="86"/>
    <w:family w:val="auto"/>
    <w:pitch w:val="default"/>
    <w:sig w:usb0="80000287" w:usb1="280F3C52" w:usb2="00000016" w:usb3="00000000" w:csb0="0004001F" w:csb1="00000000"/>
  </w:font>
  <w:font w:name="Songti TC Regular">
    <w:panose1 w:val="02010600040101010101"/>
    <w:charset w:val="86"/>
    <w:family w:val="auto"/>
    <w:pitch w:val="default"/>
    <w:sig w:usb0="00000287" w:usb1="080F0000" w:usb2="00000000" w:usb3="00000000" w:csb0="0004009F" w:csb1="DFD70000"/>
  </w:font>
  <w:font w:name="Songti SC Regular">
    <w:panose1 w:val="02010800040101010101"/>
    <w:charset w:val="86"/>
    <w:family w:val="auto"/>
    <w:pitch w:val="default"/>
    <w:sig w:usb0="00000001" w:usb1="080F0000" w:usb2="00000000" w:usb3="00000000" w:csb0="00040000" w:csb1="00000000"/>
  </w:font>
  <w:font w:name="Kaiti SC Regular">
    <w:panose1 w:val="02010600040101010101"/>
    <w:charset w:val="86"/>
    <w:family w:val="auto"/>
    <w:pitch w:val="default"/>
    <w:sig w:usb0="80000287" w:usb1="280F3C52" w:usb2="00000016" w:usb3="00000000" w:csb0="0004001F" w:csb1="00000000"/>
  </w:font>
  <w:font w:name="Songti SC Bold">
    <w:panose1 w:val="02010800040101010101"/>
    <w:charset w:val="86"/>
    <w:family w:val="auto"/>
    <w:pitch w:val="default"/>
    <w:sig w:usb0="00000001" w:usb1="080F0000" w:usb2="00000000" w:usb3="00000000" w:csb0="00040000" w:csb1="00000000"/>
  </w:font>
  <w:font w:name="Songti SC">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F1CFA"/>
    <w:multiLevelType w:val="singleLevel"/>
    <w:tmpl w:val="62AF1CFA"/>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FFFA192"/>
    <w:rsid w:val="30D60B32"/>
    <w:rsid w:val="5B5BD383"/>
    <w:rsid w:val="5EBED1DA"/>
    <w:rsid w:val="5FFE4A8C"/>
    <w:rsid w:val="6BFCF98E"/>
    <w:rsid w:val="777C4DD2"/>
    <w:rsid w:val="77FECB21"/>
    <w:rsid w:val="7CFFA0CA"/>
    <w:rsid w:val="AFFFA192"/>
    <w:rsid w:val="DFD71398"/>
    <w:rsid w:val="E7FF2721"/>
    <w:rsid w:val="FB25D604"/>
    <w:rsid w:val="FFF20C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Office_3.6.0.5672_F1E327BC-269C-435d-A152-05C5408002CA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2022-06-20T00:45:00Z</dcterms:created>
  <dc:creator>mac</dc:creator>
  <cp:lastModifiedBy>mac</cp:lastModifiedBy>
  <dcterms:modified xsi:type="dcterms:W3CDTF">2022-06-19T23:27:11Z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2052-3.6.0.5672</vt:lpwstr>
  </property>
</Properties>
</file>